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131F2" w:rsidRPr="00E02590" w:rsidRDefault="003131F2" w:rsidP="00E02590">
      <w:pPr>
        <w:rPr>
          <w:b/>
          <w:i/>
        </w:rPr>
      </w:pPr>
    </w:p>
    <w:p w:rsidR="003131F2" w:rsidRPr="00E02590" w:rsidRDefault="003131F2" w:rsidP="00E02590">
      <w:pPr>
        <w:rPr>
          <w:b/>
          <w:i/>
        </w:rPr>
      </w:pPr>
    </w:p>
    <w:p w:rsidR="006D14A3" w:rsidRPr="00E02590" w:rsidRDefault="006D14A3" w:rsidP="00E02590">
      <w:pPr>
        <w:rPr>
          <w:b/>
          <w:i/>
        </w:rPr>
      </w:pPr>
    </w:p>
    <w:p w:rsidR="003131F2" w:rsidRDefault="003131F2" w:rsidP="00E02590">
      <w:pPr>
        <w:rPr>
          <w:b/>
          <w:i/>
        </w:rPr>
      </w:pPr>
    </w:p>
    <w:p w:rsidR="00E02590" w:rsidRDefault="00E02590" w:rsidP="00E02590">
      <w:pPr>
        <w:rPr>
          <w:b/>
          <w:i/>
        </w:rPr>
      </w:pPr>
    </w:p>
    <w:p w:rsidR="00E02590" w:rsidRPr="00E02590" w:rsidRDefault="00E02590" w:rsidP="00E02590">
      <w:pPr>
        <w:rPr>
          <w:b/>
          <w:i/>
        </w:rPr>
      </w:pPr>
    </w:p>
    <w:p w:rsidR="003131F2" w:rsidRPr="00E02590" w:rsidRDefault="00BC3FC2" w:rsidP="00E02590">
      <w:pPr>
        <w:jc w:val="right"/>
        <w:rPr>
          <w:b/>
          <w:i/>
        </w:rPr>
      </w:pPr>
      <w:r w:rsidRPr="00E02590">
        <w:rPr>
          <w:i/>
          <w:noProof/>
        </w:rPr>
        <w:drawing>
          <wp:inline distT="0" distB="0" distL="0" distR="0">
            <wp:extent cx="1628775" cy="619125"/>
            <wp:effectExtent l="19050" t="0" r="9525" b="0"/>
            <wp:docPr id="1" name="Picture 1" descr="logoColorS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ColorSm"/>
                    <pic:cNvPicPr>
                      <a:picLocks noChangeAspect="1" noChangeArrowheads="1"/>
                    </pic:cNvPicPr>
                  </pic:nvPicPr>
                  <pic:blipFill>
                    <a:blip r:embed="rId8" cstate="print"/>
                    <a:srcRect/>
                    <a:stretch>
                      <a:fillRect/>
                    </a:stretch>
                  </pic:blipFill>
                  <pic:spPr bwMode="auto">
                    <a:xfrm>
                      <a:off x="0" y="0"/>
                      <a:ext cx="1628775" cy="619125"/>
                    </a:xfrm>
                    <a:prstGeom prst="rect">
                      <a:avLst/>
                    </a:prstGeom>
                    <a:noFill/>
                    <a:ln w="9525">
                      <a:noFill/>
                      <a:miter lim="800000"/>
                      <a:headEnd/>
                      <a:tailEnd/>
                    </a:ln>
                  </pic:spPr>
                </pic:pic>
              </a:graphicData>
            </a:graphic>
          </wp:inline>
        </w:drawing>
      </w:r>
    </w:p>
    <w:p w:rsidR="003131F2" w:rsidRPr="00E02590" w:rsidRDefault="003131F2" w:rsidP="00E02590">
      <w:pPr>
        <w:jc w:val="right"/>
        <w:rPr>
          <w:b/>
        </w:rPr>
      </w:pPr>
    </w:p>
    <w:p w:rsidR="006D14A3" w:rsidRPr="00E02590" w:rsidRDefault="006D14A3" w:rsidP="006D14A3">
      <w:pPr>
        <w:jc w:val="right"/>
        <w:rPr>
          <w:b/>
        </w:rPr>
      </w:pPr>
    </w:p>
    <w:p w:rsidR="006D14A3" w:rsidRPr="006D14A3" w:rsidRDefault="006D14A3" w:rsidP="006D14A3">
      <w:pPr>
        <w:jc w:val="right"/>
        <w:rPr>
          <w:b/>
          <w:sz w:val="36"/>
          <w:szCs w:val="36"/>
        </w:rPr>
      </w:pPr>
      <w:r w:rsidRPr="006D14A3">
        <w:rPr>
          <w:b/>
          <w:sz w:val="36"/>
          <w:szCs w:val="36"/>
        </w:rPr>
        <w:t>EEA Event</w:t>
      </w:r>
      <w:r w:rsidR="004D2A6A">
        <w:rPr>
          <w:b/>
          <w:sz w:val="36"/>
          <w:szCs w:val="36"/>
        </w:rPr>
        <w:t>s</w:t>
      </w:r>
      <w:r w:rsidRPr="006D14A3">
        <w:rPr>
          <w:b/>
          <w:sz w:val="36"/>
          <w:szCs w:val="36"/>
        </w:rPr>
        <w:t xml:space="preserve"> Report</w:t>
      </w:r>
    </w:p>
    <w:p w:rsidR="003131F2" w:rsidRDefault="004D2A6A" w:rsidP="006D14A3">
      <w:pPr>
        <w:jc w:val="right"/>
        <w:rPr>
          <w:b/>
          <w:sz w:val="36"/>
          <w:szCs w:val="36"/>
        </w:rPr>
      </w:pPr>
      <w:r>
        <w:rPr>
          <w:b/>
          <w:sz w:val="36"/>
          <w:szCs w:val="36"/>
        </w:rPr>
        <w:t>August 2 - August 5</w:t>
      </w:r>
      <w:r w:rsidR="006D14A3" w:rsidRPr="002677C9">
        <w:rPr>
          <w:b/>
          <w:sz w:val="36"/>
          <w:szCs w:val="36"/>
        </w:rPr>
        <w:t>, 201</w:t>
      </w:r>
      <w:r w:rsidR="006D14A3">
        <w:rPr>
          <w:b/>
          <w:sz w:val="36"/>
          <w:szCs w:val="36"/>
        </w:rPr>
        <w:t>1</w:t>
      </w:r>
    </w:p>
    <w:p w:rsidR="006D14A3" w:rsidRDefault="006D14A3" w:rsidP="00C40538">
      <w:pPr>
        <w:jc w:val="center"/>
        <w:rPr>
          <w:b/>
          <w:sz w:val="36"/>
          <w:szCs w:val="36"/>
        </w:rPr>
      </w:pPr>
    </w:p>
    <w:p w:rsidR="006D14A3" w:rsidRDefault="006D14A3" w:rsidP="00C40538">
      <w:pPr>
        <w:jc w:val="center"/>
        <w:rPr>
          <w:b/>
          <w:sz w:val="36"/>
          <w:szCs w:val="36"/>
        </w:rPr>
      </w:pPr>
    </w:p>
    <w:p w:rsidR="006D14A3" w:rsidRDefault="006D14A3" w:rsidP="00C40538">
      <w:pPr>
        <w:jc w:val="center"/>
        <w:rPr>
          <w:b/>
          <w:sz w:val="36"/>
          <w:szCs w:val="36"/>
        </w:rPr>
      </w:pPr>
    </w:p>
    <w:p w:rsidR="00C40538" w:rsidRDefault="00C40538" w:rsidP="000C7934">
      <w:pPr>
        <w:rPr>
          <w:b/>
          <w:sz w:val="36"/>
          <w:szCs w:val="36"/>
        </w:rPr>
      </w:pPr>
    </w:p>
    <w:p w:rsidR="00E12260" w:rsidRPr="00DA7A58" w:rsidRDefault="00E12260" w:rsidP="000C7934">
      <w:pPr>
        <w:rPr>
          <w:b/>
          <w:sz w:val="36"/>
          <w:szCs w:val="36"/>
        </w:rPr>
      </w:pPr>
    </w:p>
    <w:p w:rsidR="00214070" w:rsidRDefault="00792976" w:rsidP="00F06B11">
      <w:r>
        <w:rPr>
          <w:sz w:val="28"/>
          <w:szCs w:val="28"/>
        </w:rPr>
        <w:br w:type="page"/>
      </w:r>
      <w:bookmarkStart w:id="0" w:name="_Toc184552796"/>
    </w:p>
    <w:p w:rsidR="004E3A2A" w:rsidRDefault="004E3A2A" w:rsidP="004E3A2A">
      <w:pPr>
        <w:rPr>
          <w:rStyle w:val="Heading3Char"/>
          <w:rFonts w:ascii="Times New Roman" w:hAnsi="Times New Roman" w:cs="Times New Roman"/>
          <w:sz w:val="28"/>
          <w:szCs w:val="28"/>
        </w:rPr>
      </w:pPr>
      <w:bookmarkStart w:id="1" w:name="_Toc270607293"/>
    </w:p>
    <w:sdt>
      <w:sdtPr>
        <w:rPr>
          <w:rFonts w:ascii="Times New Roman" w:eastAsia="Times New Roman" w:hAnsi="Times New Roman" w:cs="Times New Roman"/>
          <w:b w:val="0"/>
          <w:bCs w:val="0"/>
          <w:color w:val="auto"/>
          <w:sz w:val="24"/>
          <w:szCs w:val="24"/>
        </w:rPr>
        <w:id w:val="280671220"/>
        <w:docPartObj>
          <w:docPartGallery w:val="Table of Contents"/>
          <w:docPartUnique/>
        </w:docPartObj>
      </w:sdtPr>
      <w:sdtContent>
        <w:sdt>
          <w:sdtPr>
            <w:rPr>
              <w:rFonts w:ascii="Times New Roman" w:eastAsia="Times New Roman" w:hAnsi="Times New Roman" w:cs="Times New Roman"/>
              <w:b w:val="0"/>
              <w:bCs w:val="0"/>
              <w:color w:val="auto"/>
              <w:sz w:val="24"/>
              <w:szCs w:val="24"/>
            </w:rPr>
            <w:alias w:val="TOC"/>
            <w:tag w:val="TOC"/>
            <w:id w:val="280671275"/>
            <w:lock w:val="sdtContentLocked"/>
          </w:sdtPr>
          <w:sdtContent>
            <w:p w:rsidR="005D14B0" w:rsidRDefault="005D14B0" w:rsidP="00AE3B7B">
              <w:pPr>
                <w:pStyle w:val="TOCHeading"/>
                <w:jc w:val="center"/>
                <w:rPr>
                  <w:color w:val="auto"/>
                </w:rPr>
              </w:pPr>
              <w:r w:rsidRPr="005D14B0">
                <w:rPr>
                  <w:color w:val="auto"/>
                </w:rPr>
                <w:t>Table of Contents</w:t>
              </w:r>
            </w:p>
            <w:p w:rsidR="00AE3B7B" w:rsidRDefault="00AE3B7B" w:rsidP="00AE3B7B"/>
            <w:p w:rsidR="00AE3B7B" w:rsidRPr="00AE3B7B" w:rsidRDefault="00AE3B7B" w:rsidP="00AE3B7B"/>
            <w:p w:rsidR="00AE3B7B" w:rsidRDefault="008F070E" w:rsidP="00AE3B7B">
              <w:pPr>
                <w:pStyle w:val="TOC3"/>
                <w:spacing w:line="360" w:lineRule="auto"/>
                <w:rPr>
                  <w:rFonts w:asciiTheme="minorHAnsi" w:eastAsiaTheme="minorEastAsia" w:hAnsiTheme="minorHAnsi" w:cstheme="minorBidi"/>
                  <w:noProof/>
                  <w:sz w:val="22"/>
                  <w:szCs w:val="22"/>
                </w:rPr>
              </w:pPr>
              <w:r>
                <w:fldChar w:fldCharType="begin"/>
              </w:r>
              <w:r w:rsidR="005D14B0">
                <w:instrText xml:space="preserve"> TOC \o "1-3" \h \z \u </w:instrText>
              </w:r>
              <w:r>
                <w:fldChar w:fldCharType="separate"/>
              </w:r>
              <w:hyperlink w:anchor="_Toc302030901" w:history="1">
                <w:r w:rsidR="00AE3B7B" w:rsidRPr="00483FAF">
                  <w:rPr>
                    <w:rStyle w:val="Hyperlink"/>
                    <w:noProof/>
                  </w:rPr>
                  <w:t>Executive Summary</w:t>
                </w:r>
                <w:r w:rsidR="00AE3B7B">
                  <w:rPr>
                    <w:noProof/>
                    <w:webHidden/>
                  </w:rPr>
                  <w:tab/>
                </w:r>
                <w:r>
                  <w:rPr>
                    <w:noProof/>
                    <w:webHidden/>
                  </w:rPr>
                  <w:fldChar w:fldCharType="begin"/>
                </w:r>
                <w:r w:rsidR="00AE3B7B">
                  <w:rPr>
                    <w:noProof/>
                    <w:webHidden/>
                  </w:rPr>
                  <w:instrText xml:space="preserve"> PAGEREF _Toc302030901 \h </w:instrText>
                </w:r>
                <w:r>
                  <w:rPr>
                    <w:noProof/>
                    <w:webHidden/>
                  </w:rPr>
                </w:r>
                <w:r>
                  <w:rPr>
                    <w:noProof/>
                    <w:webHidden/>
                  </w:rPr>
                  <w:fldChar w:fldCharType="separate"/>
                </w:r>
                <w:r w:rsidR="00AE3B7B">
                  <w:rPr>
                    <w:noProof/>
                    <w:webHidden/>
                  </w:rPr>
                  <w:t>3</w:t>
                </w:r>
                <w:r>
                  <w:rPr>
                    <w:noProof/>
                    <w:webHidden/>
                  </w:rPr>
                  <w:fldChar w:fldCharType="end"/>
                </w:r>
              </w:hyperlink>
            </w:p>
            <w:p w:rsidR="00AE3B7B" w:rsidRDefault="008F070E" w:rsidP="00AE3B7B">
              <w:pPr>
                <w:pStyle w:val="TOC3"/>
                <w:spacing w:line="360" w:lineRule="auto"/>
                <w:rPr>
                  <w:rFonts w:asciiTheme="minorHAnsi" w:eastAsiaTheme="minorEastAsia" w:hAnsiTheme="minorHAnsi" w:cstheme="minorBidi"/>
                  <w:noProof/>
                  <w:sz w:val="22"/>
                  <w:szCs w:val="22"/>
                </w:rPr>
              </w:pPr>
              <w:hyperlink w:anchor="_Toc302030902" w:history="1">
                <w:r w:rsidR="00AE3B7B" w:rsidRPr="00483FAF">
                  <w:rPr>
                    <w:rStyle w:val="Hyperlink"/>
                    <w:noProof/>
                  </w:rPr>
                  <w:t>Summary of the Time Lines and Descriptions of Significant Events</w:t>
                </w:r>
                <w:r w:rsidR="00AE3B7B">
                  <w:rPr>
                    <w:noProof/>
                    <w:webHidden/>
                  </w:rPr>
                  <w:tab/>
                </w:r>
                <w:r>
                  <w:rPr>
                    <w:noProof/>
                    <w:webHidden/>
                  </w:rPr>
                  <w:fldChar w:fldCharType="begin"/>
                </w:r>
                <w:r w:rsidR="00AE3B7B">
                  <w:rPr>
                    <w:noProof/>
                    <w:webHidden/>
                  </w:rPr>
                  <w:instrText xml:space="preserve"> PAGEREF _Toc302030902 \h </w:instrText>
                </w:r>
                <w:r>
                  <w:rPr>
                    <w:noProof/>
                    <w:webHidden/>
                  </w:rPr>
                </w:r>
                <w:r>
                  <w:rPr>
                    <w:noProof/>
                    <w:webHidden/>
                  </w:rPr>
                  <w:fldChar w:fldCharType="separate"/>
                </w:r>
                <w:r w:rsidR="00AE3B7B">
                  <w:rPr>
                    <w:noProof/>
                    <w:webHidden/>
                  </w:rPr>
                  <w:t>4</w:t>
                </w:r>
                <w:r>
                  <w:rPr>
                    <w:noProof/>
                    <w:webHidden/>
                  </w:rPr>
                  <w:fldChar w:fldCharType="end"/>
                </w:r>
              </w:hyperlink>
            </w:p>
            <w:p w:rsidR="00AE3B7B" w:rsidRDefault="008F070E" w:rsidP="00AE3B7B">
              <w:pPr>
                <w:pStyle w:val="TOC3"/>
                <w:spacing w:line="360" w:lineRule="auto"/>
                <w:rPr>
                  <w:rFonts w:asciiTheme="minorHAnsi" w:eastAsiaTheme="minorEastAsia" w:hAnsiTheme="minorHAnsi" w:cstheme="minorBidi"/>
                  <w:noProof/>
                  <w:sz w:val="22"/>
                  <w:szCs w:val="22"/>
                </w:rPr>
              </w:pPr>
              <w:hyperlink w:anchor="_Toc302030905" w:history="1">
                <w:r w:rsidR="00AE3B7B" w:rsidRPr="00483FAF">
                  <w:rPr>
                    <w:rStyle w:val="Hyperlink"/>
                    <w:noProof/>
                  </w:rPr>
                  <w:t>PRC, Wind Generation, Non-Spin and ERCOT Frequency from August 2 through 5, 2011</w:t>
                </w:r>
                <w:r w:rsidR="00AE3B7B">
                  <w:rPr>
                    <w:noProof/>
                    <w:webHidden/>
                  </w:rPr>
                  <w:tab/>
                </w:r>
                <w:r>
                  <w:rPr>
                    <w:noProof/>
                    <w:webHidden/>
                  </w:rPr>
                  <w:fldChar w:fldCharType="begin"/>
                </w:r>
                <w:r w:rsidR="00AE3B7B">
                  <w:rPr>
                    <w:noProof/>
                    <w:webHidden/>
                  </w:rPr>
                  <w:instrText xml:space="preserve"> PAGEREF _Toc302030905 \h </w:instrText>
                </w:r>
                <w:r>
                  <w:rPr>
                    <w:noProof/>
                    <w:webHidden/>
                  </w:rPr>
                </w:r>
                <w:r>
                  <w:rPr>
                    <w:noProof/>
                    <w:webHidden/>
                  </w:rPr>
                  <w:fldChar w:fldCharType="separate"/>
                </w:r>
                <w:r w:rsidR="00AE3B7B">
                  <w:rPr>
                    <w:noProof/>
                    <w:webHidden/>
                  </w:rPr>
                  <w:t>6</w:t>
                </w:r>
                <w:r>
                  <w:rPr>
                    <w:noProof/>
                    <w:webHidden/>
                  </w:rPr>
                  <w:fldChar w:fldCharType="end"/>
                </w:r>
              </w:hyperlink>
            </w:p>
            <w:p w:rsidR="00AE3B7B" w:rsidRDefault="008F070E" w:rsidP="00AE3B7B">
              <w:pPr>
                <w:pStyle w:val="TOC3"/>
                <w:spacing w:line="360" w:lineRule="auto"/>
                <w:rPr>
                  <w:rFonts w:asciiTheme="minorHAnsi" w:eastAsiaTheme="minorEastAsia" w:hAnsiTheme="minorHAnsi" w:cstheme="minorBidi"/>
                  <w:noProof/>
                  <w:sz w:val="22"/>
                  <w:szCs w:val="22"/>
                </w:rPr>
              </w:pPr>
              <w:hyperlink w:anchor="_Toc302030906" w:history="1">
                <w:r w:rsidR="00AE3B7B" w:rsidRPr="00483FAF">
                  <w:rPr>
                    <w:rStyle w:val="Hyperlink"/>
                    <w:noProof/>
                  </w:rPr>
                  <w:t>System Demand</w:t>
                </w:r>
                <w:r w:rsidR="00AE3B7B">
                  <w:rPr>
                    <w:noProof/>
                    <w:webHidden/>
                  </w:rPr>
                  <w:tab/>
                </w:r>
                <w:r>
                  <w:rPr>
                    <w:noProof/>
                    <w:webHidden/>
                  </w:rPr>
                  <w:fldChar w:fldCharType="begin"/>
                </w:r>
                <w:r w:rsidR="00AE3B7B">
                  <w:rPr>
                    <w:noProof/>
                    <w:webHidden/>
                  </w:rPr>
                  <w:instrText xml:space="preserve"> PAGEREF _Toc302030906 \h </w:instrText>
                </w:r>
                <w:r>
                  <w:rPr>
                    <w:noProof/>
                    <w:webHidden/>
                  </w:rPr>
                </w:r>
                <w:r>
                  <w:rPr>
                    <w:noProof/>
                    <w:webHidden/>
                  </w:rPr>
                  <w:fldChar w:fldCharType="separate"/>
                </w:r>
                <w:r w:rsidR="00AE3B7B">
                  <w:rPr>
                    <w:noProof/>
                    <w:webHidden/>
                  </w:rPr>
                  <w:t>8</w:t>
                </w:r>
                <w:r>
                  <w:rPr>
                    <w:noProof/>
                    <w:webHidden/>
                  </w:rPr>
                  <w:fldChar w:fldCharType="end"/>
                </w:r>
              </w:hyperlink>
            </w:p>
            <w:p w:rsidR="00AE3B7B" w:rsidRDefault="008F070E" w:rsidP="00AE3B7B">
              <w:pPr>
                <w:pStyle w:val="TOC3"/>
                <w:spacing w:line="360" w:lineRule="auto"/>
                <w:rPr>
                  <w:rFonts w:asciiTheme="minorHAnsi" w:eastAsiaTheme="minorEastAsia" w:hAnsiTheme="minorHAnsi" w:cstheme="minorBidi"/>
                  <w:noProof/>
                  <w:sz w:val="22"/>
                  <w:szCs w:val="22"/>
                </w:rPr>
              </w:pPr>
              <w:hyperlink w:anchor="_Toc302030908" w:history="1">
                <w:r w:rsidR="00AE3B7B" w:rsidRPr="00483FAF">
                  <w:rPr>
                    <w:rStyle w:val="Hyperlink"/>
                    <w:noProof/>
                  </w:rPr>
                  <w:t>Mid-Term Load Forecast (MTLF)</w:t>
                </w:r>
                <w:r w:rsidR="00AE3B7B">
                  <w:rPr>
                    <w:noProof/>
                    <w:webHidden/>
                  </w:rPr>
                  <w:tab/>
                </w:r>
                <w:r>
                  <w:rPr>
                    <w:noProof/>
                    <w:webHidden/>
                  </w:rPr>
                  <w:fldChar w:fldCharType="begin"/>
                </w:r>
                <w:r w:rsidR="00AE3B7B">
                  <w:rPr>
                    <w:noProof/>
                    <w:webHidden/>
                  </w:rPr>
                  <w:instrText xml:space="preserve"> PAGEREF _Toc302030908 \h </w:instrText>
                </w:r>
                <w:r>
                  <w:rPr>
                    <w:noProof/>
                    <w:webHidden/>
                  </w:rPr>
                </w:r>
                <w:r>
                  <w:rPr>
                    <w:noProof/>
                    <w:webHidden/>
                  </w:rPr>
                  <w:fldChar w:fldCharType="separate"/>
                </w:r>
                <w:r w:rsidR="00AE3B7B">
                  <w:rPr>
                    <w:noProof/>
                    <w:webHidden/>
                  </w:rPr>
                  <w:t>9</w:t>
                </w:r>
                <w:r>
                  <w:rPr>
                    <w:noProof/>
                    <w:webHidden/>
                  </w:rPr>
                  <w:fldChar w:fldCharType="end"/>
                </w:r>
              </w:hyperlink>
            </w:p>
            <w:p w:rsidR="00AE3B7B" w:rsidRDefault="008F070E" w:rsidP="00AE3B7B">
              <w:pPr>
                <w:pStyle w:val="TOC3"/>
                <w:spacing w:line="360" w:lineRule="auto"/>
                <w:rPr>
                  <w:rFonts w:asciiTheme="minorHAnsi" w:eastAsiaTheme="minorEastAsia" w:hAnsiTheme="minorHAnsi" w:cstheme="minorBidi"/>
                  <w:noProof/>
                  <w:sz w:val="22"/>
                  <w:szCs w:val="22"/>
                </w:rPr>
              </w:pPr>
              <w:hyperlink w:anchor="_Toc302030912" w:history="1">
                <w:r w:rsidR="00AE3B7B" w:rsidRPr="00483FAF">
                  <w:rPr>
                    <w:rStyle w:val="Hyperlink"/>
                    <w:noProof/>
                  </w:rPr>
                  <w:t>ERCOT Historical Peak Demand Records</w:t>
                </w:r>
                <w:r w:rsidR="00AE3B7B">
                  <w:rPr>
                    <w:noProof/>
                    <w:webHidden/>
                  </w:rPr>
                  <w:tab/>
                </w:r>
                <w:r>
                  <w:rPr>
                    <w:noProof/>
                    <w:webHidden/>
                  </w:rPr>
                  <w:fldChar w:fldCharType="begin"/>
                </w:r>
                <w:r w:rsidR="00AE3B7B">
                  <w:rPr>
                    <w:noProof/>
                    <w:webHidden/>
                  </w:rPr>
                  <w:instrText xml:space="preserve"> PAGEREF _Toc302030912 \h </w:instrText>
                </w:r>
                <w:r>
                  <w:rPr>
                    <w:noProof/>
                    <w:webHidden/>
                  </w:rPr>
                </w:r>
                <w:r>
                  <w:rPr>
                    <w:noProof/>
                    <w:webHidden/>
                  </w:rPr>
                  <w:fldChar w:fldCharType="separate"/>
                </w:r>
                <w:r w:rsidR="00AE3B7B">
                  <w:rPr>
                    <w:noProof/>
                    <w:webHidden/>
                  </w:rPr>
                  <w:t>10</w:t>
                </w:r>
                <w:r>
                  <w:rPr>
                    <w:noProof/>
                    <w:webHidden/>
                  </w:rPr>
                  <w:fldChar w:fldCharType="end"/>
                </w:r>
              </w:hyperlink>
            </w:p>
            <w:p w:rsidR="00AE3B7B" w:rsidRDefault="008F070E" w:rsidP="00AE3B7B">
              <w:pPr>
                <w:pStyle w:val="TOC3"/>
                <w:spacing w:line="360" w:lineRule="auto"/>
                <w:rPr>
                  <w:rFonts w:asciiTheme="minorHAnsi" w:eastAsiaTheme="minorEastAsia" w:hAnsiTheme="minorHAnsi" w:cstheme="minorBidi"/>
                  <w:noProof/>
                  <w:sz w:val="22"/>
                  <w:szCs w:val="22"/>
                </w:rPr>
              </w:pPr>
              <w:hyperlink w:anchor="_Toc302030913" w:history="1">
                <w:r w:rsidR="00AE3B7B" w:rsidRPr="00483FAF">
                  <w:rPr>
                    <w:rStyle w:val="Hyperlink"/>
                    <w:noProof/>
                  </w:rPr>
                  <w:t>ERCOT System Frequency</w:t>
                </w:r>
                <w:r w:rsidR="00AE3B7B">
                  <w:rPr>
                    <w:noProof/>
                    <w:webHidden/>
                  </w:rPr>
                  <w:tab/>
                </w:r>
                <w:r>
                  <w:rPr>
                    <w:noProof/>
                    <w:webHidden/>
                  </w:rPr>
                  <w:fldChar w:fldCharType="begin"/>
                </w:r>
                <w:r w:rsidR="00AE3B7B">
                  <w:rPr>
                    <w:noProof/>
                    <w:webHidden/>
                  </w:rPr>
                  <w:instrText xml:space="preserve"> PAGEREF _Toc302030913 \h </w:instrText>
                </w:r>
                <w:r>
                  <w:rPr>
                    <w:noProof/>
                    <w:webHidden/>
                  </w:rPr>
                </w:r>
                <w:r>
                  <w:rPr>
                    <w:noProof/>
                    <w:webHidden/>
                  </w:rPr>
                  <w:fldChar w:fldCharType="separate"/>
                </w:r>
                <w:r w:rsidR="00AE3B7B">
                  <w:rPr>
                    <w:noProof/>
                    <w:webHidden/>
                  </w:rPr>
                  <w:t>11</w:t>
                </w:r>
                <w:r>
                  <w:rPr>
                    <w:noProof/>
                    <w:webHidden/>
                  </w:rPr>
                  <w:fldChar w:fldCharType="end"/>
                </w:r>
              </w:hyperlink>
            </w:p>
            <w:p w:rsidR="00AE3B7B" w:rsidRDefault="008F070E" w:rsidP="00AE3B7B">
              <w:pPr>
                <w:pStyle w:val="TOC2"/>
                <w:spacing w:line="360" w:lineRule="auto"/>
                <w:ind w:left="0"/>
                <w:rPr>
                  <w:rFonts w:asciiTheme="minorHAnsi" w:eastAsiaTheme="minorEastAsia" w:hAnsiTheme="minorHAnsi" w:cstheme="minorBidi"/>
                  <w:noProof/>
                  <w:sz w:val="22"/>
                  <w:szCs w:val="22"/>
                </w:rPr>
              </w:pPr>
              <w:hyperlink w:anchor="_Toc302030915" w:history="1">
                <w:r w:rsidR="00AE3B7B" w:rsidRPr="00AE3B7B">
                  <w:rPr>
                    <w:rStyle w:val="Hyperlink"/>
                    <w:bCs/>
                    <w:noProof/>
                    <w:u w:val="none"/>
                  </w:rPr>
                  <w:t>Area Control Error (ACE) and ERCOT System Frequency</w:t>
                </w:r>
                <w:r w:rsidR="00AE3B7B">
                  <w:rPr>
                    <w:noProof/>
                    <w:webHidden/>
                  </w:rPr>
                  <w:tab/>
                </w:r>
                <w:r>
                  <w:rPr>
                    <w:noProof/>
                    <w:webHidden/>
                  </w:rPr>
                  <w:fldChar w:fldCharType="begin"/>
                </w:r>
                <w:r w:rsidR="00AE3B7B">
                  <w:rPr>
                    <w:noProof/>
                    <w:webHidden/>
                  </w:rPr>
                  <w:instrText xml:space="preserve"> PAGEREF _Toc302030915 \h </w:instrText>
                </w:r>
                <w:r>
                  <w:rPr>
                    <w:noProof/>
                    <w:webHidden/>
                  </w:rPr>
                </w:r>
                <w:r>
                  <w:rPr>
                    <w:noProof/>
                    <w:webHidden/>
                  </w:rPr>
                  <w:fldChar w:fldCharType="separate"/>
                </w:r>
                <w:r w:rsidR="00AE3B7B">
                  <w:rPr>
                    <w:noProof/>
                    <w:webHidden/>
                  </w:rPr>
                  <w:t>12</w:t>
                </w:r>
                <w:r>
                  <w:rPr>
                    <w:noProof/>
                    <w:webHidden/>
                  </w:rPr>
                  <w:fldChar w:fldCharType="end"/>
                </w:r>
              </w:hyperlink>
            </w:p>
            <w:p w:rsidR="00AE3B7B" w:rsidRDefault="008F070E" w:rsidP="00AE3B7B">
              <w:pPr>
                <w:pStyle w:val="TOC3"/>
                <w:spacing w:line="360" w:lineRule="auto"/>
                <w:rPr>
                  <w:rFonts w:asciiTheme="minorHAnsi" w:eastAsiaTheme="minorEastAsia" w:hAnsiTheme="minorHAnsi" w:cstheme="minorBidi"/>
                  <w:noProof/>
                  <w:sz w:val="22"/>
                  <w:szCs w:val="22"/>
                </w:rPr>
              </w:pPr>
              <w:hyperlink w:anchor="_Toc302030918" w:history="1">
                <w:r w:rsidR="00AE3B7B" w:rsidRPr="00483FAF">
                  <w:rPr>
                    <w:rStyle w:val="Hyperlink"/>
                    <w:noProof/>
                  </w:rPr>
                  <w:t>Direct Current Ties (DC Ties) “importing power” during the EEA events</w:t>
                </w:r>
                <w:r w:rsidR="00AE3B7B">
                  <w:rPr>
                    <w:noProof/>
                    <w:webHidden/>
                  </w:rPr>
                  <w:tab/>
                </w:r>
                <w:r>
                  <w:rPr>
                    <w:noProof/>
                    <w:webHidden/>
                  </w:rPr>
                  <w:fldChar w:fldCharType="begin"/>
                </w:r>
                <w:r w:rsidR="00AE3B7B">
                  <w:rPr>
                    <w:noProof/>
                    <w:webHidden/>
                  </w:rPr>
                  <w:instrText xml:space="preserve"> PAGEREF _Toc302030918 \h </w:instrText>
                </w:r>
                <w:r>
                  <w:rPr>
                    <w:noProof/>
                    <w:webHidden/>
                  </w:rPr>
                </w:r>
                <w:r>
                  <w:rPr>
                    <w:noProof/>
                    <w:webHidden/>
                  </w:rPr>
                  <w:fldChar w:fldCharType="separate"/>
                </w:r>
                <w:r w:rsidR="00AE3B7B">
                  <w:rPr>
                    <w:noProof/>
                    <w:webHidden/>
                  </w:rPr>
                  <w:t>13</w:t>
                </w:r>
                <w:r>
                  <w:rPr>
                    <w:noProof/>
                    <w:webHidden/>
                  </w:rPr>
                  <w:fldChar w:fldCharType="end"/>
                </w:r>
              </w:hyperlink>
            </w:p>
            <w:p w:rsidR="00AE3B7B" w:rsidRDefault="008F070E" w:rsidP="00AE3B7B">
              <w:pPr>
                <w:pStyle w:val="TOC3"/>
                <w:spacing w:line="360" w:lineRule="auto"/>
                <w:rPr>
                  <w:rFonts w:asciiTheme="minorHAnsi" w:eastAsiaTheme="minorEastAsia" w:hAnsiTheme="minorHAnsi" w:cstheme="minorBidi"/>
                  <w:noProof/>
                  <w:sz w:val="22"/>
                  <w:szCs w:val="22"/>
                </w:rPr>
              </w:pPr>
              <w:hyperlink w:anchor="_Toc302030922" w:history="1">
                <w:r w:rsidR="00AE3B7B" w:rsidRPr="00483FAF">
                  <w:rPr>
                    <w:rStyle w:val="Hyperlink"/>
                    <w:noProof/>
                  </w:rPr>
                  <w:t>ERCOT Outage Capacity High Sustained Limit (HSL) Summary</w:t>
                </w:r>
                <w:r w:rsidR="00AE3B7B">
                  <w:rPr>
                    <w:noProof/>
                    <w:webHidden/>
                  </w:rPr>
                  <w:tab/>
                </w:r>
                <w:r>
                  <w:rPr>
                    <w:noProof/>
                    <w:webHidden/>
                  </w:rPr>
                  <w:fldChar w:fldCharType="begin"/>
                </w:r>
                <w:r w:rsidR="00AE3B7B">
                  <w:rPr>
                    <w:noProof/>
                    <w:webHidden/>
                  </w:rPr>
                  <w:instrText xml:space="preserve"> PAGEREF _Toc302030922 \h </w:instrText>
                </w:r>
                <w:r>
                  <w:rPr>
                    <w:noProof/>
                    <w:webHidden/>
                  </w:rPr>
                </w:r>
                <w:r>
                  <w:rPr>
                    <w:noProof/>
                    <w:webHidden/>
                  </w:rPr>
                  <w:fldChar w:fldCharType="separate"/>
                </w:r>
                <w:r w:rsidR="00AE3B7B">
                  <w:rPr>
                    <w:noProof/>
                    <w:webHidden/>
                  </w:rPr>
                  <w:t>14</w:t>
                </w:r>
                <w:r>
                  <w:rPr>
                    <w:noProof/>
                    <w:webHidden/>
                  </w:rPr>
                  <w:fldChar w:fldCharType="end"/>
                </w:r>
              </w:hyperlink>
            </w:p>
            <w:p w:rsidR="00AE3B7B" w:rsidRDefault="008F070E" w:rsidP="00AE3B7B">
              <w:pPr>
                <w:pStyle w:val="TOC3"/>
                <w:spacing w:line="360" w:lineRule="auto"/>
                <w:rPr>
                  <w:rFonts w:asciiTheme="minorHAnsi" w:eastAsiaTheme="minorEastAsia" w:hAnsiTheme="minorHAnsi" w:cstheme="minorBidi"/>
                  <w:noProof/>
                  <w:sz w:val="22"/>
                  <w:szCs w:val="22"/>
                </w:rPr>
              </w:pPr>
              <w:hyperlink w:anchor="_Toc302030925" w:history="1">
                <w:r w:rsidR="00AE3B7B" w:rsidRPr="00483FAF">
                  <w:rPr>
                    <w:rStyle w:val="Hyperlink"/>
                    <w:noProof/>
                  </w:rPr>
                  <w:t>The Role of Wind Generation</w:t>
                </w:r>
                <w:r w:rsidR="00AE3B7B">
                  <w:rPr>
                    <w:noProof/>
                    <w:webHidden/>
                  </w:rPr>
                  <w:tab/>
                </w:r>
                <w:r>
                  <w:rPr>
                    <w:noProof/>
                    <w:webHidden/>
                  </w:rPr>
                  <w:fldChar w:fldCharType="begin"/>
                </w:r>
                <w:r w:rsidR="00AE3B7B">
                  <w:rPr>
                    <w:noProof/>
                    <w:webHidden/>
                  </w:rPr>
                  <w:instrText xml:space="preserve"> PAGEREF _Toc302030925 \h </w:instrText>
                </w:r>
                <w:r>
                  <w:rPr>
                    <w:noProof/>
                    <w:webHidden/>
                  </w:rPr>
                </w:r>
                <w:r>
                  <w:rPr>
                    <w:noProof/>
                    <w:webHidden/>
                  </w:rPr>
                  <w:fldChar w:fldCharType="separate"/>
                </w:r>
                <w:r w:rsidR="00AE3B7B">
                  <w:rPr>
                    <w:noProof/>
                    <w:webHidden/>
                  </w:rPr>
                  <w:t>15</w:t>
                </w:r>
                <w:r>
                  <w:rPr>
                    <w:noProof/>
                    <w:webHidden/>
                  </w:rPr>
                  <w:fldChar w:fldCharType="end"/>
                </w:r>
              </w:hyperlink>
            </w:p>
            <w:p w:rsidR="00AE3B7B" w:rsidRDefault="008F070E" w:rsidP="00AE3B7B">
              <w:pPr>
                <w:pStyle w:val="TOC3"/>
                <w:spacing w:line="360" w:lineRule="auto"/>
                <w:rPr>
                  <w:rFonts w:asciiTheme="minorHAnsi" w:eastAsiaTheme="minorEastAsia" w:hAnsiTheme="minorHAnsi" w:cstheme="minorBidi"/>
                  <w:noProof/>
                  <w:sz w:val="22"/>
                  <w:szCs w:val="22"/>
                </w:rPr>
              </w:pPr>
              <w:hyperlink w:anchor="_Toc302030926" w:history="1">
                <w:r w:rsidR="00AE3B7B" w:rsidRPr="00483FAF">
                  <w:rPr>
                    <w:rStyle w:val="Hyperlink"/>
                    <w:noProof/>
                  </w:rPr>
                  <w:t>August 2, 2011 EEA Level 1</w:t>
                </w:r>
                <w:r w:rsidR="00AE3B7B">
                  <w:rPr>
                    <w:noProof/>
                    <w:webHidden/>
                  </w:rPr>
                  <w:tab/>
                </w:r>
                <w:r>
                  <w:rPr>
                    <w:noProof/>
                    <w:webHidden/>
                  </w:rPr>
                  <w:fldChar w:fldCharType="begin"/>
                </w:r>
                <w:r w:rsidR="00AE3B7B">
                  <w:rPr>
                    <w:noProof/>
                    <w:webHidden/>
                  </w:rPr>
                  <w:instrText xml:space="preserve"> PAGEREF _Toc302030926 \h </w:instrText>
                </w:r>
                <w:r>
                  <w:rPr>
                    <w:noProof/>
                    <w:webHidden/>
                  </w:rPr>
                </w:r>
                <w:r>
                  <w:rPr>
                    <w:noProof/>
                    <w:webHidden/>
                  </w:rPr>
                  <w:fldChar w:fldCharType="separate"/>
                </w:r>
                <w:r w:rsidR="00AE3B7B">
                  <w:rPr>
                    <w:noProof/>
                    <w:webHidden/>
                  </w:rPr>
                  <w:t>17</w:t>
                </w:r>
                <w:r>
                  <w:rPr>
                    <w:noProof/>
                    <w:webHidden/>
                  </w:rPr>
                  <w:fldChar w:fldCharType="end"/>
                </w:r>
              </w:hyperlink>
            </w:p>
            <w:p w:rsidR="00AE3B7B" w:rsidRDefault="008F070E" w:rsidP="00AE3B7B">
              <w:pPr>
                <w:pStyle w:val="TOC3"/>
                <w:spacing w:line="360" w:lineRule="auto"/>
                <w:rPr>
                  <w:rFonts w:asciiTheme="minorHAnsi" w:eastAsiaTheme="minorEastAsia" w:hAnsiTheme="minorHAnsi" w:cstheme="minorBidi"/>
                  <w:noProof/>
                  <w:sz w:val="22"/>
                  <w:szCs w:val="22"/>
                </w:rPr>
              </w:pPr>
              <w:hyperlink w:anchor="_Toc302030937" w:history="1">
                <w:r w:rsidR="00AE3B7B" w:rsidRPr="00483FAF">
                  <w:rPr>
                    <w:rStyle w:val="Hyperlink"/>
                    <w:noProof/>
                  </w:rPr>
                  <w:t>August 3, 2011 EEA Level 1</w:t>
                </w:r>
                <w:r w:rsidR="00AE3B7B">
                  <w:rPr>
                    <w:noProof/>
                    <w:webHidden/>
                  </w:rPr>
                  <w:tab/>
                </w:r>
                <w:r>
                  <w:rPr>
                    <w:noProof/>
                    <w:webHidden/>
                  </w:rPr>
                  <w:fldChar w:fldCharType="begin"/>
                </w:r>
                <w:r w:rsidR="00AE3B7B">
                  <w:rPr>
                    <w:noProof/>
                    <w:webHidden/>
                  </w:rPr>
                  <w:instrText xml:space="preserve"> PAGEREF _Toc302030937 \h </w:instrText>
                </w:r>
                <w:r>
                  <w:rPr>
                    <w:noProof/>
                    <w:webHidden/>
                  </w:rPr>
                </w:r>
                <w:r>
                  <w:rPr>
                    <w:noProof/>
                    <w:webHidden/>
                  </w:rPr>
                  <w:fldChar w:fldCharType="separate"/>
                </w:r>
                <w:r w:rsidR="00AE3B7B">
                  <w:rPr>
                    <w:noProof/>
                    <w:webHidden/>
                  </w:rPr>
                  <w:t>25</w:t>
                </w:r>
                <w:r>
                  <w:rPr>
                    <w:noProof/>
                    <w:webHidden/>
                  </w:rPr>
                  <w:fldChar w:fldCharType="end"/>
                </w:r>
              </w:hyperlink>
            </w:p>
            <w:p w:rsidR="00AE3B7B" w:rsidRDefault="008F070E" w:rsidP="00AE3B7B">
              <w:pPr>
                <w:pStyle w:val="TOC3"/>
                <w:spacing w:line="360" w:lineRule="auto"/>
                <w:rPr>
                  <w:rFonts w:asciiTheme="minorHAnsi" w:eastAsiaTheme="minorEastAsia" w:hAnsiTheme="minorHAnsi" w:cstheme="minorBidi"/>
                  <w:noProof/>
                  <w:sz w:val="22"/>
                  <w:szCs w:val="22"/>
                </w:rPr>
              </w:pPr>
              <w:hyperlink w:anchor="_Toc302030948" w:history="1">
                <w:r w:rsidR="00AE3B7B" w:rsidRPr="00483FAF">
                  <w:rPr>
                    <w:rStyle w:val="Hyperlink"/>
                    <w:noProof/>
                  </w:rPr>
                  <w:t>August 4, 2011 EEA Level 2B</w:t>
                </w:r>
                <w:r w:rsidR="00AE3B7B">
                  <w:rPr>
                    <w:noProof/>
                    <w:webHidden/>
                  </w:rPr>
                  <w:tab/>
                </w:r>
                <w:r>
                  <w:rPr>
                    <w:noProof/>
                    <w:webHidden/>
                  </w:rPr>
                  <w:fldChar w:fldCharType="begin"/>
                </w:r>
                <w:r w:rsidR="00AE3B7B">
                  <w:rPr>
                    <w:noProof/>
                    <w:webHidden/>
                  </w:rPr>
                  <w:instrText xml:space="preserve"> PAGEREF _Toc302030948 \h </w:instrText>
                </w:r>
                <w:r>
                  <w:rPr>
                    <w:noProof/>
                    <w:webHidden/>
                  </w:rPr>
                </w:r>
                <w:r>
                  <w:rPr>
                    <w:noProof/>
                    <w:webHidden/>
                  </w:rPr>
                  <w:fldChar w:fldCharType="separate"/>
                </w:r>
                <w:r w:rsidR="00AE3B7B">
                  <w:rPr>
                    <w:noProof/>
                    <w:webHidden/>
                  </w:rPr>
                  <w:t>33</w:t>
                </w:r>
                <w:r>
                  <w:rPr>
                    <w:noProof/>
                    <w:webHidden/>
                  </w:rPr>
                  <w:fldChar w:fldCharType="end"/>
                </w:r>
              </w:hyperlink>
            </w:p>
            <w:p w:rsidR="00AE3B7B" w:rsidRDefault="008F070E" w:rsidP="00AE3B7B">
              <w:pPr>
                <w:pStyle w:val="TOC3"/>
                <w:spacing w:line="360" w:lineRule="auto"/>
                <w:rPr>
                  <w:rFonts w:asciiTheme="minorHAnsi" w:eastAsiaTheme="minorEastAsia" w:hAnsiTheme="minorHAnsi" w:cstheme="minorBidi"/>
                  <w:noProof/>
                  <w:sz w:val="22"/>
                  <w:szCs w:val="22"/>
                </w:rPr>
              </w:pPr>
              <w:hyperlink w:anchor="_Toc302030965" w:history="1">
                <w:r w:rsidR="00AE3B7B" w:rsidRPr="00483FAF">
                  <w:rPr>
                    <w:rStyle w:val="Hyperlink"/>
                    <w:noProof/>
                  </w:rPr>
                  <w:t>August 5, 2011 EEA Level 1</w:t>
                </w:r>
                <w:r w:rsidR="00AE3B7B">
                  <w:rPr>
                    <w:noProof/>
                    <w:webHidden/>
                  </w:rPr>
                  <w:tab/>
                </w:r>
                <w:r>
                  <w:rPr>
                    <w:noProof/>
                    <w:webHidden/>
                  </w:rPr>
                  <w:fldChar w:fldCharType="begin"/>
                </w:r>
                <w:r w:rsidR="00AE3B7B">
                  <w:rPr>
                    <w:noProof/>
                    <w:webHidden/>
                  </w:rPr>
                  <w:instrText xml:space="preserve"> PAGEREF _Toc302030965 \h </w:instrText>
                </w:r>
                <w:r>
                  <w:rPr>
                    <w:noProof/>
                    <w:webHidden/>
                  </w:rPr>
                </w:r>
                <w:r>
                  <w:rPr>
                    <w:noProof/>
                    <w:webHidden/>
                  </w:rPr>
                  <w:fldChar w:fldCharType="separate"/>
                </w:r>
                <w:r w:rsidR="00AE3B7B">
                  <w:rPr>
                    <w:noProof/>
                    <w:webHidden/>
                  </w:rPr>
                  <w:t>43</w:t>
                </w:r>
                <w:r>
                  <w:rPr>
                    <w:noProof/>
                    <w:webHidden/>
                  </w:rPr>
                  <w:fldChar w:fldCharType="end"/>
                </w:r>
              </w:hyperlink>
            </w:p>
            <w:p w:rsidR="00AE3B7B" w:rsidRDefault="008F070E" w:rsidP="00AE3B7B">
              <w:pPr>
                <w:pStyle w:val="TOC3"/>
                <w:spacing w:line="360" w:lineRule="auto"/>
                <w:rPr>
                  <w:rFonts w:asciiTheme="minorHAnsi" w:eastAsiaTheme="minorEastAsia" w:hAnsiTheme="minorHAnsi" w:cstheme="minorBidi"/>
                  <w:noProof/>
                  <w:sz w:val="22"/>
                  <w:szCs w:val="22"/>
                </w:rPr>
              </w:pPr>
              <w:hyperlink w:anchor="_Toc302030975" w:history="1">
                <w:r w:rsidR="00AE3B7B" w:rsidRPr="00483FAF">
                  <w:rPr>
                    <w:rStyle w:val="Hyperlink"/>
                    <w:noProof/>
                  </w:rPr>
                  <w:t>Technical Opinion</w:t>
                </w:r>
                <w:r w:rsidR="00AE3B7B">
                  <w:rPr>
                    <w:noProof/>
                    <w:webHidden/>
                  </w:rPr>
                  <w:tab/>
                </w:r>
                <w:r>
                  <w:rPr>
                    <w:noProof/>
                    <w:webHidden/>
                  </w:rPr>
                  <w:fldChar w:fldCharType="begin"/>
                </w:r>
                <w:r w:rsidR="00AE3B7B">
                  <w:rPr>
                    <w:noProof/>
                    <w:webHidden/>
                  </w:rPr>
                  <w:instrText xml:space="preserve"> PAGEREF _Toc302030975 \h </w:instrText>
                </w:r>
                <w:r>
                  <w:rPr>
                    <w:noProof/>
                    <w:webHidden/>
                  </w:rPr>
                </w:r>
                <w:r>
                  <w:rPr>
                    <w:noProof/>
                    <w:webHidden/>
                  </w:rPr>
                  <w:fldChar w:fldCharType="separate"/>
                </w:r>
                <w:r w:rsidR="00AE3B7B">
                  <w:rPr>
                    <w:noProof/>
                    <w:webHidden/>
                  </w:rPr>
                  <w:t>49</w:t>
                </w:r>
                <w:r>
                  <w:rPr>
                    <w:noProof/>
                    <w:webHidden/>
                  </w:rPr>
                  <w:fldChar w:fldCharType="end"/>
                </w:r>
              </w:hyperlink>
            </w:p>
            <w:p w:rsidR="00AE3B7B" w:rsidRDefault="008F070E" w:rsidP="00AE3B7B">
              <w:pPr>
                <w:pStyle w:val="TOC3"/>
                <w:spacing w:line="360" w:lineRule="auto"/>
                <w:rPr>
                  <w:rFonts w:asciiTheme="minorHAnsi" w:eastAsiaTheme="minorEastAsia" w:hAnsiTheme="minorHAnsi" w:cstheme="minorBidi"/>
                  <w:noProof/>
                  <w:sz w:val="22"/>
                  <w:szCs w:val="22"/>
                </w:rPr>
              </w:pPr>
              <w:hyperlink w:anchor="_Toc302030976" w:history="1">
                <w:r w:rsidR="00AE3B7B" w:rsidRPr="00483FAF">
                  <w:rPr>
                    <w:rStyle w:val="Hyperlink"/>
                    <w:noProof/>
                  </w:rPr>
                  <w:t>Investigations currently underway</w:t>
                </w:r>
                <w:r w:rsidR="00AE3B7B">
                  <w:rPr>
                    <w:noProof/>
                    <w:webHidden/>
                  </w:rPr>
                  <w:tab/>
                </w:r>
                <w:r>
                  <w:rPr>
                    <w:noProof/>
                    <w:webHidden/>
                  </w:rPr>
                  <w:fldChar w:fldCharType="begin"/>
                </w:r>
                <w:r w:rsidR="00AE3B7B">
                  <w:rPr>
                    <w:noProof/>
                    <w:webHidden/>
                  </w:rPr>
                  <w:instrText xml:space="preserve"> PAGEREF _Toc302030976 \h </w:instrText>
                </w:r>
                <w:r>
                  <w:rPr>
                    <w:noProof/>
                    <w:webHidden/>
                  </w:rPr>
                </w:r>
                <w:r>
                  <w:rPr>
                    <w:noProof/>
                    <w:webHidden/>
                  </w:rPr>
                  <w:fldChar w:fldCharType="separate"/>
                </w:r>
                <w:r w:rsidR="00AE3B7B">
                  <w:rPr>
                    <w:noProof/>
                    <w:webHidden/>
                  </w:rPr>
                  <w:t>49</w:t>
                </w:r>
                <w:r>
                  <w:rPr>
                    <w:noProof/>
                    <w:webHidden/>
                  </w:rPr>
                  <w:fldChar w:fldCharType="end"/>
                </w:r>
              </w:hyperlink>
            </w:p>
            <w:p w:rsidR="005D14B0" w:rsidRDefault="008F070E" w:rsidP="00AE3B7B">
              <w:pPr>
                <w:spacing w:line="360" w:lineRule="auto"/>
              </w:pPr>
              <w:r>
                <w:fldChar w:fldCharType="end"/>
              </w:r>
            </w:p>
          </w:sdtContent>
        </w:sdt>
      </w:sdtContent>
    </w:sdt>
    <w:p w:rsidR="004E3A2A" w:rsidRDefault="004E3A2A" w:rsidP="004E3A2A">
      <w:pPr>
        <w:rPr>
          <w:rStyle w:val="Heading3Char"/>
          <w:rFonts w:ascii="Times New Roman" w:hAnsi="Times New Roman" w:cs="Times New Roman"/>
          <w:sz w:val="28"/>
          <w:szCs w:val="28"/>
        </w:rPr>
      </w:pPr>
    </w:p>
    <w:p w:rsidR="004E3A2A" w:rsidRDefault="004E3A2A">
      <w:pPr>
        <w:rPr>
          <w:rStyle w:val="Heading3Char"/>
          <w:rFonts w:ascii="Times New Roman" w:hAnsi="Times New Roman" w:cs="Times New Roman"/>
          <w:sz w:val="28"/>
          <w:szCs w:val="28"/>
        </w:rPr>
      </w:pPr>
      <w:r>
        <w:rPr>
          <w:rStyle w:val="Heading3Char"/>
          <w:rFonts w:ascii="Times New Roman" w:hAnsi="Times New Roman" w:cs="Times New Roman"/>
          <w:sz w:val="28"/>
          <w:szCs w:val="28"/>
        </w:rPr>
        <w:br w:type="page"/>
      </w:r>
    </w:p>
    <w:p w:rsidR="00FC2382" w:rsidRPr="006D14A3" w:rsidRDefault="00613AAE" w:rsidP="00F06B11">
      <w:pPr>
        <w:rPr>
          <w:sz w:val="28"/>
          <w:szCs w:val="28"/>
        </w:rPr>
      </w:pPr>
      <w:bookmarkStart w:id="2" w:name="_Toc302029741"/>
      <w:bookmarkStart w:id="3" w:name="_Toc302030901"/>
      <w:r w:rsidRPr="006D14A3">
        <w:rPr>
          <w:rStyle w:val="Heading3Char"/>
          <w:rFonts w:ascii="Times New Roman" w:hAnsi="Times New Roman" w:cs="Times New Roman"/>
          <w:sz w:val="28"/>
          <w:szCs w:val="28"/>
        </w:rPr>
        <w:lastRenderedPageBreak/>
        <w:t xml:space="preserve">Executive </w:t>
      </w:r>
      <w:r w:rsidR="00FC2382" w:rsidRPr="006D14A3">
        <w:rPr>
          <w:rStyle w:val="Heading3Char"/>
          <w:rFonts w:ascii="Times New Roman" w:hAnsi="Times New Roman" w:cs="Times New Roman"/>
          <w:sz w:val="28"/>
          <w:szCs w:val="28"/>
        </w:rPr>
        <w:t>Summary</w:t>
      </w:r>
      <w:bookmarkEnd w:id="0"/>
      <w:bookmarkEnd w:id="1"/>
      <w:bookmarkEnd w:id="2"/>
      <w:bookmarkEnd w:id="3"/>
    </w:p>
    <w:p w:rsidR="00FF4082" w:rsidRDefault="00FF4082" w:rsidP="00FF4082"/>
    <w:p w:rsidR="00FF4082" w:rsidRDefault="00FF4082" w:rsidP="00FF4082">
      <w:r>
        <w:t xml:space="preserve">ERCOT </w:t>
      </w:r>
      <w:r w:rsidR="00AB1598">
        <w:t xml:space="preserve">Region </w:t>
      </w:r>
      <w:r>
        <w:t xml:space="preserve">experienced unusually high temperatures and high electricity usage throughout the state during the week of August 2 through August 5, 2011. Texas heat has reached record temperatures this summer </w:t>
      </w:r>
      <w:r w:rsidRPr="00355E7F">
        <w:t xml:space="preserve">which stressed the system and depleted the committed generation capacity. </w:t>
      </w:r>
    </w:p>
    <w:p w:rsidR="00CD66CE" w:rsidRDefault="00CD66CE"/>
    <w:p w:rsidR="00FF4082" w:rsidRDefault="00FF4082" w:rsidP="00FF4082">
      <w:r>
        <w:t xml:space="preserve">ERCOT </w:t>
      </w:r>
      <w:r w:rsidR="00AB1598">
        <w:t xml:space="preserve">ISO </w:t>
      </w:r>
      <w:r>
        <w:t xml:space="preserve">issued a media appeal for </w:t>
      </w:r>
      <w:r w:rsidRPr="00355E7F">
        <w:t>consumers and businesses to reduce their electricity use</w:t>
      </w:r>
      <w:r>
        <w:t>.  This request was specifically for</w:t>
      </w:r>
      <w:r w:rsidRPr="00355E7F">
        <w:t xml:space="preserve"> </w:t>
      </w:r>
      <w:r>
        <w:t xml:space="preserve">the </w:t>
      </w:r>
      <w:r w:rsidRPr="00355E7F">
        <w:t xml:space="preserve">peak electricity hours from 3 to 7 </w:t>
      </w:r>
      <w:r w:rsidR="00B03A9E">
        <w:t>PM</w:t>
      </w:r>
      <w:r w:rsidRPr="00355E7F">
        <w:t>.</w:t>
      </w:r>
      <w:r>
        <w:t xml:space="preserve">  This appeal was made</w:t>
      </w:r>
      <w:r w:rsidRPr="00355E7F">
        <w:t xml:space="preserve"> </w:t>
      </w:r>
      <w:r>
        <w:t xml:space="preserve">in an attempt to avoid </w:t>
      </w:r>
      <w:r w:rsidRPr="00355E7F">
        <w:t>requir</w:t>
      </w:r>
      <w:r>
        <w:t>ing</w:t>
      </w:r>
      <w:r w:rsidRPr="00355E7F">
        <w:t xml:space="preserve"> rotating outages</w:t>
      </w:r>
      <w:r>
        <w:t>. Conservation of energy is still encouraged due to continued high temperatures.</w:t>
      </w:r>
    </w:p>
    <w:p w:rsidR="00FF4082" w:rsidRDefault="00FF4082" w:rsidP="00FF4082"/>
    <w:p w:rsidR="00FF4082" w:rsidRDefault="00FF4082" w:rsidP="00FF4082">
      <w:pPr>
        <w:jc w:val="both"/>
      </w:pPr>
      <w:r>
        <w:t xml:space="preserve">As a result of record loads and unplanned outages, </w:t>
      </w:r>
      <w:r w:rsidRPr="00355E7F">
        <w:t>ERCOT initiated emergency procedures and a series of progressive steps</w:t>
      </w:r>
      <w:r>
        <w:t xml:space="preserve"> to ensure grid reliability</w:t>
      </w:r>
      <w:r w:rsidRPr="00355E7F">
        <w:t xml:space="preserve"> </w:t>
      </w:r>
      <w:r>
        <w:t>on the following days:</w:t>
      </w:r>
    </w:p>
    <w:p w:rsidR="00C839F6" w:rsidRDefault="00C839F6" w:rsidP="00C839F6">
      <w:pPr>
        <w:jc w:val="both"/>
      </w:pPr>
    </w:p>
    <w:p w:rsidR="00CD66CE" w:rsidRDefault="00355E7F">
      <w:r>
        <w:t>On August 2, 2011 ERCOT</w:t>
      </w:r>
      <w:r w:rsidR="00A427A4" w:rsidRPr="00C971F3">
        <w:t xml:space="preserve"> ISO implemented Level 1 of its Energy Emergency Alert (EEA) at 2:40</w:t>
      </w:r>
      <w:r w:rsidR="00A427A4">
        <w:t xml:space="preserve"> </w:t>
      </w:r>
      <w:r w:rsidR="00B03A9E">
        <w:t>PM</w:t>
      </w:r>
      <w:r w:rsidR="00A427A4">
        <w:t xml:space="preserve"> </w:t>
      </w:r>
      <w:r w:rsidR="00900D68">
        <w:t>when</w:t>
      </w:r>
      <w:r w:rsidR="00A427A4" w:rsidRPr="00C971F3">
        <w:t xml:space="preserve"> </w:t>
      </w:r>
      <w:r w:rsidR="00A427A4" w:rsidRPr="00564702">
        <w:t>Physical Res</w:t>
      </w:r>
      <w:r w:rsidR="009C0715">
        <w:t>ponsive</w:t>
      </w:r>
      <w:r w:rsidR="00A427A4" w:rsidRPr="00564702">
        <w:t xml:space="preserve"> Capability </w:t>
      </w:r>
      <w:r w:rsidR="00A427A4">
        <w:t>(</w:t>
      </w:r>
      <w:r w:rsidR="00A427A4" w:rsidRPr="00C971F3">
        <w:t>PRC</w:t>
      </w:r>
      <w:r w:rsidR="00A427A4">
        <w:t>)</w:t>
      </w:r>
      <w:r w:rsidR="00A427A4" w:rsidRPr="00C971F3">
        <w:t xml:space="preserve"> dropped</w:t>
      </w:r>
      <w:r w:rsidR="00A427A4" w:rsidRPr="00516BB3">
        <w:t xml:space="preserve"> below 2,300 MW</w:t>
      </w:r>
      <w:r w:rsidR="00770888">
        <w:t xml:space="preserve">. </w:t>
      </w:r>
      <w:r w:rsidR="00770888" w:rsidRPr="003D5EC1">
        <w:t xml:space="preserve">ERCOT set a new electricity demand record </w:t>
      </w:r>
      <w:r w:rsidR="00900D68">
        <w:t xml:space="preserve">that day </w:t>
      </w:r>
      <w:r w:rsidR="00770888" w:rsidRPr="003D5EC1">
        <w:t>with 67,929</w:t>
      </w:r>
      <w:r w:rsidR="00770888">
        <w:t xml:space="preserve">* MW </w:t>
      </w:r>
      <w:r w:rsidR="008F56B0">
        <w:t xml:space="preserve">of demand served </w:t>
      </w:r>
      <w:r w:rsidR="00770888">
        <w:t xml:space="preserve">between 4 and 5 </w:t>
      </w:r>
      <w:r w:rsidR="00B03A9E">
        <w:t>PM</w:t>
      </w:r>
      <w:r w:rsidR="00770888" w:rsidRPr="003D5EC1">
        <w:t>.</w:t>
      </w:r>
      <w:r w:rsidR="00770888">
        <w:t xml:space="preserve"> </w:t>
      </w:r>
      <w:r w:rsidR="00770888" w:rsidRPr="003D5EC1">
        <w:t xml:space="preserve">The new peak demand exceeds </w:t>
      </w:r>
      <w:r w:rsidR="00900D68">
        <w:t xml:space="preserve">the </w:t>
      </w:r>
      <w:r w:rsidR="008F56B0">
        <w:t xml:space="preserve">previous </w:t>
      </w:r>
      <w:r w:rsidR="00770888" w:rsidRPr="003D5EC1">
        <w:t>record</w:t>
      </w:r>
      <w:r w:rsidR="008F56B0">
        <w:t xml:space="preserve">, set on </w:t>
      </w:r>
      <w:r w:rsidR="00900D68">
        <w:t>August 1, 2011</w:t>
      </w:r>
      <w:r w:rsidR="008F56B0">
        <w:t>,</w:t>
      </w:r>
      <w:r w:rsidR="00770888" w:rsidRPr="003D5EC1">
        <w:t xml:space="preserve"> by 1,062 MW</w:t>
      </w:r>
      <w:r w:rsidR="00770888">
        <w:t>.</w:t>
      </w:r>
      <w:r w:rsidR="00A427A4">
        <w:t xml:space="preserve"> </w:t>
      </w:r>
      <w:r w:rsidR="00900D68">
        <w:t xml:space="preserve">The </w:t>
      </w:r>
      <w:r w:rsidR="00A427A4">
        <w:t xml:space="preserve">EEA Level 1 </w:t>
      </w:r>
      <w:r w:rsidRPr="00355E7F">
        <w:t xml:space="preserve">was cancelled at 6:00 </w:t>
      </w:r>
      <w:r w:rsidR="00B03A9E">
        <w:t>PM</w:t>
      </w:r>
      <w:r>
        <w:t xml:space="preserve">. </w:t>
      </w:r>
    </w:p>
    <w:p w:rsidR="00CD66CE" w:rsidRDefault="00CD66CE"/>
    <w:p w:rsidR="00CD66CE" w:rsidRPr="00770888" w:rsidRDefault="00C839F6">
      <w:r>
        <w:t xml:space="preserve">On August 3, 2011, for the second consecutive day, </w:t>
      </w:r>
      <w:r w:rsidRPr="00C971F3">
        <w:t xml:space="preserve">ERCOT ISO implemented Level 1 of its </w:t>
      </w:r>
      <w:r>
        <w:t>EEA at 2:5</w:t>
      </w:r>
      <w:r w:rsidRPr="00C971F3">
        <w:t>0</w:t>
      </w:r>
      <w:r>
        <w:t xml:space="preserve"> </w:t>
      </w:r>
      <w:r w:rsidR="00B03A9E">
        <w:t>PM</w:t>
      </w:r>
      <w:r w:rsidRPr="00C971F3">
        <w:t xml:space="preserve"> as PRC </w:t>
      </w:r>
      <w:r w:rsidR="00900D68">
        <w:t xml:space="preserve">again </w:t>
      </w:r>
      <w:r w:rsidRPr="00C971F3">
        <w:t>dropped</w:t>
      </w:r>
      <w:r w:rsidRPr="00516BB3">
        <w:t xml:space="preserve"> below 2,300 MW.</w:t>
      </w:r>
      <w:r>
        <w:t xml:space="preserve"> </w:t>
      </w:r>
      <w:r w:rsidR="00900D68">
        <w:t xml:space="preserve">Again </w:t>
      </w:r>
      <w:r w:rsidR="00770888" w:rsidRPr="003D5EC1">
        <w:t>on August 3, 201</w:t>
      </w:r>
      <w:r w:rsidR="00770888">
        <w:t xml:space="preserve">1, ERCOT set </w:t>
      </w:r>
      <w:r w:rsidR="00900D68">
        <w:t xml:space="preserve">a </w:t>
      </w:r>
      <w:r w:rsidR="00770888">
        <w:t xml:space="preserve">new summer demand record with </w:t>
      </w:r>
      <w:r w:rsidR="00770888" w:rsidRPr="003D5EC1">
        <w:t>68,294</w:t>
      </w:r>
      <w:r w:rsidR="00770888">
        <w:t xml:space="preserve">* MW </w:t>
      </w:r>
      <w:r w:rsidR="008F56B0">
        <w:t xml:space="preserve">of demand served </w:t>
      </w:r>
      <w:r w:rsidR="00770888" w:rsidRPr="003D5EC1">
        <w:t xml:space="preserve">between </w:t>
      </w:r>
      <w:r w:rsidR="00770888">
        <w:t xml:space="preserve">4 and 5 </w:t>
      </w:r>
      <w:r w:rsidR="00B03A9E">
        <w:t>PM</w:t>
      </w:r>
      <w:r w:rsidR="00770888" w:rsidRPr="003D5EC1">
        <w:t>.</w:t>
      </w:r>
      <w:r w:rsidR="00770888">
        <w:t xml:space="preserve"> </w:t>
      </w:r>
      <w:r w:rsidR="00900D68">
        <w:t xml:space="preserve">The </w:t>
      </w:r>
      <w:r>
        <w:t xml:space="preserve">EEA Level 1 </w:t>
      </w:r>
      <w:r>
        <w:rPr>
          <w:bCs/>
        </w:rPr>
        <w:t xml:space="preserve">was cancelled at 6:10 </w:t>
      </w:r>
      <w:r w:rsidR="00B03A9E">
        <w:rPr>
          <w:bCs/>
        </w:rPr>
        <w:t>PM</w:t>
      </w:r>
      <w:r>
        <w:rPr>
          <w:bCs/>
        </w:rPr>
        <w:t>.</w:t>
      </w:r>
    </w:p>
    <w:p w:rsidR="00CD66CE" w:rsidRDefault="00CD66CE"/>
    <w:p w:rsidR="00CD66CE" w:rsidRPr="004B70A9" w:rsidRDefault="008F56B0">
      <w:pPr>
        <w:rPr>
          <w:color w:val="000000" w:themeColor="text1"/>
        </w:rPr>
      </w:pPr>
      <w:r>
        <w:t>O</w:t>
      </w:r>
      <w:r w:rsidR="00C839F6">
        <w:t xml:space="preserve">n August 4, 2011, </w:t>
      </w:r>
      <w:r>
        <w:t xml:space="preserve">for the third consecutive day, ERCOT </w:t>
      </w:r>
      <w:r w:rsidR="002740B0">
        <w:t xml:space="preserve">ISO </w:t>
      </w:r>
      <w:r>
        <w:t xml:space="preserve">implemented Level one of its EEA at 1:45 </w:t>
      </w:r>
      <w:r w:rsidR="00B03A9E">
        <w:t>PM</w:t>
      </w:r>
      <w:r>
        <w:t xml:space="preserve"> </w:t>
      </w:r>
      <w:r w:rsidR="00900D68" w:rsidRPr="00C971F3">
        <w:t>as PRC d</w:t>
      </w:r>
      <w:r w:rsidR="00DB1192">
        <w:t>ipped</w:t>
      </w:r>
      <w:r w:rsidR="00900D68" w:rsidRPr="00516BB3">
        <w:t xml:space="preserve"> below 2,</w:t>
      </w:r>
      <w:r w:rsidR="00900D68" w:rsidRPr="003E6F05">
        <w:t>300 MW</w:t>
      </w:r>
      <w:r>
        <w:t>.</w:t>
      </w:r>
      <w:r w:rsidR="00900D68">
        <w:t xml:space="preserve"> </w:t>
      </w:r>
      <w:r>
        <w:t xml:space="preserve"> The EEA on this day was issued nearly </w:t>
      </w:r>
      <w:r w:rsidR="00900D68">
        <w:t xml:space="preserve">an hour before the </w:t>
      </w:r>
      <w:r>
        <w:t xml:space="preserve">EEA was issued on the </w:t>
      </w:r>
      <w:r w:rsidR="00900D68">
        <w:t xml:space="preserve">two previous </w:t>
      </w:r>
      <w:r>
        <w:t>days</w:t>
      </w:r>
      <w:r w:rsidR="00C839F6" w:rsidRPr="003E6F05">
        <w:t xml:space="preserve">. </w:t>
      </w:r>
      <w:r w:rsidR="00900D68">
        <w:t>Then a</w:t>
      </w:r>
      <w:r w:rsidR="00C839F6" w:rsidRPr="003E6F05">
        <w:t>t 2:</w:t>
      </w:r>
      <w:r w:rsidR="00DF21FB" w:rsidRPr="003E6F05">
        <w:t>32</w:t>
      </w:r>
      <w:r w:rsidR="00C839F6" w:rsidRPr="003E6F05">
        <w:t xml:space="preserve"> </w:t>
      </w:r>
      <w:r w:rsidR="00B03A9E">
        <w:t>PM</w:t>
      </w:r>
      <w:r w:rsidR="00C839F6" w:rsidRPr="003E6F05">
        <w:t xml:space="preserve"> ERCOT declared EEA Level 2A, as PRC dropped below 1,750 </w:t>
      </w:r>
      <w:r w:rsidR="00C839F6" w:rsidRPr="004B70A9">
        <w:rPr>
          <w:color w:val="000000" w:themeColor="text1"/>
        </w:rPr>
        <w:t>MW</w:t>
      </w:r>
      <w:r w:rsidR="00900D68" w:rsidRPr="004B70A9">
        <w:rPr>
          <w:color w:val="000000" w:themeColor="text1"/>
        </w:rPr>
        <w:t>. At that time</w:t>
      </w:r>
      <w:r w:rsidR="00DB1192">
        <w:rPr>
          <w:color w:val="000000" w:themeColor="text1"/>
        </w:rPr>
        <w:t xml:space="preserve"> </w:t>
      </w:r>
      <w:r w:rsidR="00C839F6" w:rsidRPr="004B70A9">
        <w:rPr>
          <w:color w:val="000000" w:themeColor="text1"/>
        </w:rPr>
        <w:t xml:space="preserve">Load Resources </w:t>
      </w:r>
      <w:r w:rsidR="00D11BD0" w:rsidRPr="004B70A9">
        <w:rPr>
          <w:color w:val="000000" w:themeColor="text1"/>
        </w:rPr>
        <w:t xml:space="preserve">(LR) </w:t>
      </w:r>
      <w:r w:rsidR="00C839F6" w:rsidRPr="004B70A9">
        <w:rPr>
          <w:color w:val="000000" w:themeColor="text1"/>
        </w:rPr>
        <w:t xml:space="preserve">providing Responsive Reserve Service </w:t>
      </w:r>
      <w:r>
        <w:rPr>
          <w:color w:val="000000" w:themeColor="text1"/>
        </w:rPr>
        <w:t xml:space="preserve">(RRS) </w:t>
      </w:r>
      <w:r w:rsidR="00C839F6" w:rsidRPr="004B70A9">
        <w:rPr>
          <w:color w:val="000000" w:themeColor="text1"/>
        </w:rPr>
        <w:t xml:space="preserve">were deployed. </w:t>
      </w:r>
      <w:r w:rsidR="00900D68" w:rsidRPr="004B70A9">
        <w:rPr>
          <w:color w:val="000000" w:themeColor="text1"/>
        </w:rPr>
        <w:t>As the situation continued to decline, a</w:t>
      </w:r>
      <w:r w:rsidR="00C839F6" w:rsidRPr="004B70A9">
        <w:rPr>
          <w:color w:val="000000" w:themeColor="text1"/>
        </w:rPr>
        <w:t>t 3:4</w:t>
      </w:r>
      <w:r w:rsidR="00DF21FB" w:rsidRPr="004B70A9">
        <w:rPr>
          <w:color w:val="000000" w:themeColor="text1"/>
        </w:rPr>
        <w:t>4</w:t>
      </w:r>
      <w:r w:rsidR="00C839F6" w:rsidRPr="004B70A9">
        <w:rPr>
          <w:color w:val="000000" w:themeColor="text1"/>
        </w:rPr>
        <w:t xml:space="preserve"> </w:t>
      </w:r>
      <w:r w:rsidR="00B03A9E">
        <w:rPr>
          <w:color w:val="000000" w:themeColor="text1"/>
        </w:rPr>
        <w:t>PM</w:t>
      </w:r>
      <w:r w:rsidR="00C839F6" w:rsidRPr="004B70A9">
        <w:rPr>
          <w:color w:val="000000" w:themeColor="text1"/>
        </w:rPr>
        <w:t xml:space="preserve"> ERCOT declared EEA Level </w:t>
      </w:r>
      <w:r w:rsidR="00355E7F" w:rsidRPr="004B70A9">
        <w:rPr>
          <w:color w:val="000000" w:themeColor="text1"/>
        </w:rPr>
        <w:t>2B</w:t>
      </w:r>
      <w:r>
        <w:rPr>
          <w:color w:val="000000" w:themeColor="text1"/>
        </w:rPr>
        <w:t>; a</w:t>
      </w:r>
      <w:r w:rsidR="007D5AFE" w:rsidRPr="004B70A9">
        <w:rPr>
          <w:color w:val="000000" w:themeColor="text1"/>
        </w:rPr>
        <w:t xml:space="preserve">nd, </w:t>
      </w:r>
      <w:r>
        <w:rPr>
          <w:color w:val="000000" w:themeColor="text1"/>
        </w:rPr>
        <w:t xml:space="preserve">as per its </w:t>
      </w:r>
      <w:r w:rsidR="007D5AFE" w:rsidRPr="004B70A9">
        <w:rPr>
          <w:color w:val="000000" w:themeColor="text1"/>
        </w:rPr>
        <w:t>operating procedure</w:t>
      </w:r>
      <w:r>
        <w:rPr>
          <w:color w:val="000000" w:themeColor="text1"/>
        </w:rPr>
        <w:t>s,</w:t>
      </w:r>
      <w:r w:rsidR="007D5AFE" w:rsidRPr="004B70A9">
        <w:rPr>
          <w:color w:val="000000" w:themeColor="text1"/>
        </w:rPr>
        <w:t xml:space="preserve"> ERCOT </w:t>
      </w:r>
      <w:r>
        <w:rPr>
          <w:color w:val="000000" w:themeColor="text1"/>
        </w:rPr>
        <w:t xml:space="preserve">deployed its </w:t>
      </w:r>
      <w:r w:rsidR="00B47F90" w:rsidRPr="004B70A9">
        <w:rPr>
          <w:color w:val="000000" w:themeColor="text1"/>
        </w:rPr>
        <w:t>Emergency I</w:t>
      </w:r>
      <w:r w:rsidR="00355E7F" w:rsidRPr="004B70A9">
        <w:rPr>
          <w:color w:val="000000" w:themeColor="text1"/>
        </w:rPr>
        <w:t xml:space="preserve">nterruptible </w:t>
      </w:r>
      <w:r w:rsidR="00B47F90" w:rsidRPr="004B70A9">
        <w:rPr>
          <w:color w:val="000000" w:themeColor="text1"/>
        </w:rPr>
        <w:t>L</w:t>
      </w:r>
      <w:r w:rsidR="00355E7F" w:rsidRPr="004B70A9">
        <w:rPr>
          <w:color w:val="000000" w:themeColor="text1"/>
        </w:rPr>
        <w:t>oads</w:t>
      </w:r>
      <w:r w:rsidR="00B47F90" w:rsidRPr="004B70A9">
        <w:rPr>
          <w:color w:val="000000" w:themeColor="text1"/>
        </w:rPr>
        <w:t xml:space="preserve"> (EILS)</w:t>
      </w:r>
      <w:r w:rsidR="00355E7F" w:rsidRPr="004B70A9">
        <w:rPr>
          <w:color w:val="000000" w:themeColor="text1"/>
        </w:rPr>
        <w:t xml:space="preserve"> – large industrial customers under contract to be </w:t>
      </w:r>
      <w:r>
        <w:rPr>
          <w:color w:val="000000" w:themeColor="text1"/>
        </w:rPr>
        <w:t>interrupted</w:t>
      </w:r>
      <w:r w:rsidRPr="004B70A9">
        <w:rPr>
          <w:color w:val="000000" w:themeColor="text1"/>
        </w:rPr>
        <w:t xml:space="preserve"> </w:t>
      </w:r>
      <w:r w:rsidR="00355E7F" w:rsidRPr="004B70A9">
        <w:rPr>
          <w:color w:val="000000" w:themeColor="text1"/>
        </w:rPr>
        <w:t xml:space="preserve">under these emergency situations. </w:t>
      </w:r>
      <w:r>
        <w:rPr>
          <w:color w:val="000000" w:themeColor="text1"/>
        </w:rPr>
        <w:t xml:space="preserve">At </w:t>
      </w:r>
      <w:r w:rsidR="00DF21FB" w:rsidRPr="004B70A9">
        <w:rPr>
          <w:color w:val="000000" w:themeColor="text1"/>
        </w:rPr>
        <w:t xml:space="preserve">4:05 </w:t>
      </w:r>
      <w:r w:rsidR="00B03A9E">
        <w:rPr>
          <w:color w:val="000000" w:themeColor="text1"/>
        </w:rPr>
        <w:t>PM</w:t>
      </w:r>
      <w:r w:rsidR="002740B0">
        <w:rPr>
          <w:color w:val="000000" w:themeColor="text1"/>
        </w:rPr>
        <w:t xml:space="preserve"> </w:t>
      </w:r>
      <w:r w:rsidR="00DF21FB" w:rsidRPr="004B70A9">
        <w:rPr>
          <w:color w:val="000000" w:themeColor="text1"/>
        </w:rPr>
        <w:t xml:space="preserve">a second EILS deployment for Business Hours 3 </w:t>
      </w:r>
      <w:r w:rsidR="00976AE1">
        <w:rPr>
          <w:color w:val="000000" w:themeColor="text1"/>
        </w:rPr>
        <w:t>(</w:t>
      </w:r>
      <w:r w:rsidR="00976AE1">
        <w:t>Time Period</w:t>
      </w:r>
      <w:r w:rsidR="002E3811">
        <w:t>s</w:t>
      </w:r>
      <w:r w:rsidR="00976AE1">
        <w:t xml:space="preserve"> from </w:t>
      </w:r>
      <w:r w:rsidR="00976AE1" w:rsidRPr="00065DCF">
        <w:t xml:space="preserve">4 </w:t>
      </w:r>
      <w:r w:rsidR="00B03A9E">
        <w:t>PM</w:t>
      </w:r>
      <w:r w:rsidR="00976AE1" w:rsidRPr="00065DCF">
        <w:t xml:space="preserve"> to 8 </w:t>
      </w:r>
      <w:r w:rsidR="00B03A9E">
        <w:t>PM</w:t>
      </w:r>
      <w:r w:rsidR="00976AE1" w:rsidRPr="00065DCF">
        <w:t>)</w:t>
      </w:r>
      <w:r w:rsidR="00976AE1">
        <w:t xml:space="preserve"> </w:t>
      </w:r>
      <w:r w:rsidR="00DF21FB" w:rsidRPr="004B70A9">
        <w:rPr>
          <w:color w:val="000000" w:themeColor="text1"/>
        </w:rPr>
        <w:t xml:space="preserve">was issued. </w:t>
      </w:r>
      <w:r w:rsidR="002740B0">
        <w:rPr>
          <w:color w:val="000000" w:themeColor="text1"/>
        </w:rPr>
        <w:t>At</w:t>
      </w:r>
      <w:r w:rsidR="00355E7F" w:rsidRPr="004B70A9">
        <w:rPr>
          <w:color w:val="000000" w:themeColor="text1"/>
        </w:rPr>
        <w:t xml:space="preserve"> 5</w:t>
      </w:r>
      <w:r w:rsidR="00C839F6" w:rsidRPr="004B70A9">
        <w:rPr>
          <w:color w:val="000000" w:themeColor="text1"/>
        </w:rPr>
        <w:t>:</w:t>
      </w:r>
      <w:r w:rsidR="00DF21FB" w:rsidRPr="004B70A9">
        <w:rPr>
          <w:color w:val="000000" w:themeColor="text1"/>
        </w:rPr>
        <w:t>53</w:t>
      </w:r>
      <w:r w:rsidR="00CE26F8" w:rsidRPr="004B70A9">
        <w:rPr>
          <w:color w:val="000000" w:themeColor="text1"/>
        </w:rPr>
        <w:t xml:space="preserve"> </w:t>
      </w:r>
      <w:r w:rsidR="00B03A9E">
        <w:rPr>
          <w:color w:val="000000" w:themeColor="text1"/>
        </w:rPr>
        <w:t>PM</w:t>
      </w:r>
      <w:r w:rsidR="002740B0">
        <w:rPr>
          <w:color w:val="000000" w:themeColor="text1"/>
        </w:rPr>
        <w:t>, as the situation began to improve on the grid,</w:t>
      </w:r>
      <w:r w:rsidR="00C839F6" w:rsidRPr="004B70A9">
        <w:rPr>
          <w:color w:val="000000" w:themeColor="text1"/>
        </w:rPr>
        <w:t xml:space="preserve"> ERCOT moved to EEA Level 2A from EEA Level 2B</w:t>
      </w:r>
      <w:r w:rsidR="002740B0">
        <w:rPr>
          <w:color w:val="000000" w:themeColor="text1"/>
        </w:rPr>
        <w:t xml:space="preserve">, and then to EEA Level 1 at 6:09 </w:t>
      </w:r>
      <w:r w:rsidR="00B03A9E">
        <w:rPr>
          <w:color w:val="000000" w:themeColor="text1"/>
        </w:rPr>
        <w:t>PM</w:t>
      </w:r>
      <w:r w:rsidR="002740B0">
        <w:rPr>
          <w:color w:val="000000" w:themeColor="text1"/>
        </w:rPr>
        <w:t>, recalling EILS at that time.  T</w:t>
      </w:r>
      <w:r w:rsidR="004B70A9" w:rsidRPr="004B70A9">
        <w:rPr>
          <w:color w:val="000000" w:themeColor="text1"/>
        </w:rPr>
        <w:t xml:space="preserve">he </w:t>
      </w:r>
      <w:r w:rsidR="00C839F6" w:rsidRPr="004B70A9">
        <w:rPr>
          <w:color w:val="000000" w:themeColor="text1"/>
        </w:rPr>
        <w:t xml:space="preserve">EEA Level 1 </w:t>
      </w:r>
      <w:r w:rsidR="00C839F6" w:rsidRPr="004B70A9">
        <w:rPr>
          <w:bCs/>
          <w:color w:val="000000" w:themeColor="text1"/>
        </w:rPr>
        <w:t>was cancelled at 6:52</w:t>
      </w:r>
      <w:r w:rsidR="00CE26F8" w:rsidRPr="004B70A9">
        <w:rPr>
          <w:bCs/>
          <w:color w:val="000000" w:themeColor="text1"/>
        </w:rPr>
        <w:t xml:space="preserve"> </w:t>
      </w:r>
      <w:r w:rsidR="00B03A9E">
        <w:rPr>
          <w:bCs/>
          <w:color w:val="000000" w:themeColor="text1"/>
        </w:rPr>
        <w:t>PM</w:t>
      </w:r>
      <w:r w:rsidR="00C839F6" w:rsidRPr="004B70A9">
        <w:rPr>
          <w:bCs/>
          <w:color w:val="000000" w:themeColor="text1"/>
        </w:rPr>
        <w:t>.</w:t>
      </w:r>
    </w:p>
    <w:p w:rsidR="00C839F6" w:rsidRPr="004B70A9" w:rsidRDefault="00C839F6" w:rsidP="00C839F6">
      <w:pPr>
        <w:spacing w:line="276" w:lineRule="auto"/>
        <w:rPr>
          <w:color w:val="000000" w:themeColor="text1"/>
        </w:rPr>
      </w:pPr>
    </w:p>
    <w:p w:rsidR="00A237B4" w:rsidRDefault="00A237B4" w:rsidP="00A237B4">
      <w:pPr>
        <w:jc w:val="both"/>
        <w:rPr>
          <w:bCs/>
        </w:rPr>
      </w:pPr>
      <w:r w:rsidRPr="004B70A9">
        <w:rPr>
          <w:color w:val="000000" w:themeColor="text1"/>
        </w:rPr>
        <w:t>On August 5, for the fourth consecutive day, ERCOT ISO implemented</w:t>
      </w:r>
      <w:r w:rsidRPr="00C971F3">
        <w:t xml:space="preserve"> Level 1 of its </w:t>
      </w:r>
      <w:r>
        <w:t>EEA at 3:1</w:t>
      </w:r>
      <w:r w:rsidRPr="00C971F3">
        <w:t>0</w:t>
      </w:r>
      <w:r>
        <w:t xml:space="preserve"> </w:t>
      </w:r>
      <w:r w:rsidR="00B03A9E">
        <w:t>PM</w:t>
      </w:r>
      <w:r w:rsidR="002740B0">
        <w:t xml:space="preserve"> as PRC dropped to below 2,300 MW</w:t>
      </w:r>
      <w:r>
        <w:t>.</w:t>
      </w:r>
      <w:r w:rsidR="004B70A9">
        <w:t xml:space="preserve"> No additional emergency actions were required on this day, and the </w:t>
      </w:r>
      <w:r>
        <w:t xml:space="preserve">EEA Level 1 </w:t>
      </w:r>
      <w:r>
        <w:rPr>
          <w:bCs/>
        </w:rPr>
        <w:t xml:space="preserve">was cancelled at 6:05 </w:t>
      </w:r>
      <w:r w:rsidR="00B03A9E">
        <w:rPr>
          <w:bCs/>
        </w:rPr>
        <w:t>PM</w:t>
      </w:r>
      <w:r>
        <w:rPr>
          <w:bCs/>
        </w:rPr>
        <w:t>.</w:t>
      </w:r>
    </w:p>
    <w:p w:rsidR="00057E07" w:rsidRPr="00057E07" w:rsidRDefault="00057E07" w:rsidP="00780774">
      <w:pPr>
        <w:jc w:val="both"/>
      </w:pPr>
    </w:p>
    <w:p w:rsidR="00770888" w:rsidRDefault="006A53C0" w:rsidP="00057E07">
      <w:pPr>
        <w:jc w:val="both"/>
      </w:pPr>
      <w:r w:rsidRPr="006D2B0D">
        <w:t>The following Event Analysis Report discusses factors leading up to the event</w:t>
      </w:r>
      <w:r>
        <w:t>, system performance during the event,</w:t>
      </w:r>
      <w:r w:rsidRPr="006D2B0D">
        <w:t xml:space="preserve"> and actions taken by ERCOT in response to the event.</w:t>
      </w:r>
    </w:p>
    <w:p w:rsidR="00006682" w:rsidRDefault="00006682" w:rsidP="00057E07">
      <w:pPr>
        <w:jc w:val="both"/>
      </w:pPr>
    </w:p>
    <w:p w:rsidR="00770888" w:rsidRPr="00900ACB" w:rsidRDefault="00770888" w:rsidP="00770888">
      <w:pPr>
        <w:jc w:val="both"/>
        <w:rPr>
          <w:sz w:val="20"/>
          <w:szCs w:val="20"/>
        </w:rPr>
      </w:pPr>
      <w:r w:rsidRPr="00900ACB">
        <w:rPr>
          <w:bCs/>
          <w:sz w:val="20"/>
          <w:szCs w:val="20"/>
        </w:rPr>
        <w:t>*</w:t>
      </w:r>
      <w:r w:rsidR="002740B0">
        <w:rPr>
          <w:sz w:val="20"/>
          <w:szCs w:val="20"/>
        </w:rPr>
        <w:t xml:space="preserve">These </w:t>
      </w:r>
      <w:r w:rsidRPr="00900ACB">
        <w:rPr>
          <w:sz w:val="20"/>
          <w:szCs w:val="20"/>
        </w:rPr>
        <w:t>number</w:t>
      </w:r>
      <w:r w:rsidR="00E036D3">
        <w:rPr>
          <w:sz w:val="20"/>
          <w:szCs w:val="20"/>
        </w:rPr>
        <w:t>s</w:t>
      </w:r>
      <w:r w:rsidRPr="00900ACB">
        <w:rPr>
          <w:sz w:val="20"/>
          <w:szCs w:val="20"/>
        </w:rPr>
        <w:t xml:space="preserve"> </w:t>
      </w:r>
      <w:r w:rsidR="002740B0">
        <w:rPr>
          <w:sz w:val="20"/>
          <w:szCs w:val="20"/>
        </w:rPr>
        <w:t>are</w:t>
      </w:r>
      <w:r w:rsidR="002740B0" w:rsidRPr="00900ACB">
        <w:rPr>
          <w:sz w:val="20"/>
          <w:szCs w:val="20"/>
        </w:rPr>
        <w:t xml:space="preserve"> </w:t>
      </w:r>
      <w:r w:rsidRPr="00900ACB">
        <w:rPr>
          <w:sz w:val="20"/>
          <w:szCs w:val="20"/>
        </w:rPr>
        <w:t>not final until completion of the market’s financial settlement process</w:t>
      </w:r>
      <w:r w:rsidR="002740B0">
        <w:rPr>
          <w:sz w:val="20"/>
          <w:szCs w:val="20"/>
        </w:rPr>
        <w:t>,</w:t>
      </w:r>
      <w:r w:rsidRPr="00900ACB">
        <w:rPr>
          <w:sz w:val="20"/>
          <w:szCs w:val="20"/>
        </w:rPr>
        <w:t xml:space="preserve"> six months after the operating day</w:t>
      </w:r>
      <w:r w:rsidR="002740B0">
        <w:rPr>
          <w:sz w:val="20"/>
          <w:szCs w:val="20"/>
        </w:rPr>
        <w:t xml:space="preserve"> completes</w:t>
      </w:r>
      <w:r w:rsidRPr="00900ACB">
        <w:rPr>
          <w:sz w:val="20"/>
          <w:szCs w:val="20"/>
        </w:rPr>
        <w:t xml:space="preserve">.  </w:t>
      </w:r>
    </w:p>
    <w:p w:rsidR="0014240B" w:rsidRDefault="004A2A7C" w:rsidP="0014240B">
      <w:pPr>
        <w:rPr>
          <w:rStyle w:val="Heading3Char"/>
          <w:rFonts w:ascii="Times New Roman" w:hAnsi="Times New Roman" w:cs="Times New Roman"/>
          <w:sz w:val="28"/>
          <w:szCs w:val="28"/>
        </w:rPr>
      </w:pPr>
      <w:bookmarkStart w:id="4" w:name="_Toc270607294"/>
      <w:bookmarkStart w:id="5" w:name="_Toc302029742"/>
      <w:bookmarkStart w:id="6" w:name="_Toc302030902"/>
      <w:bookmarkStart w:id="7" w:name="_Toc134254535"/>
      <w:r w:rsidRPr="004E3A2A">
        <w:rPr>
          <w:rStyle w:val="Heading3Char"/>
          <w:rFonts w:ascii="Times New Roman" w:hAnsi="Times New Roman" w:cs="Times New Roman"/>
          <w:sz w:val="28"/>
          <w:szCs w:val="28"/>
        </w:rPr>
        <w:lastRenderedPageBreak/>
        <w:t xml:space="preserve">Summary of the </w:t>
      </w:r>
      <w:r w:rsidR="0014240B" w:rsidRPr="004E3A2A">
        <w:rPr>
          <w:rStyle w:val="Heading3Char"/>
          <w:rFonts w:ascii="Times New Roman" w:hAnsi="Times New Roman" w:cs="Times New Roman"/>
          <w:sz w:val="28"/>
          <w:szCs w:val="28"/>
        </w:rPr>
        <w:t>Time Line</w:t>
      </w:r>
      <w:r w:rsidRPr="004E3A2A">
        <w:rPr>
          <w:rStyle w:val="Heading3Char"/>
          <w:rFonts w:ascii="Times New Roman" w:hAnsi="Times New Roman" w:cs="Times New Roman"/>
          <w:sz w:val="28"/>
          <w:szCs w:val="28"/>
        </w:rPr>
        <w:t>s</w:t>
      </w:r>
      <w:r w:rsidR="0014240B" w:rsidRPr="004E3A2A">
        <w:rPr>
          <w:rStyle w:val="Heading3Char"/>
          <w:rFonts w:ascii="Times New Roman" w:hAnsi="Times New Roman" w:cs="Times New Roman"/>
          <w:sz w:val="28"/>
          <w:szCs w:val="28"/>
        </w:rPr>
        <w:t xml:space="preserve"> and Description</w:t>
      </w:r>
      <w:r w:rsidRPr="004E3A2A">
        <w:rPr>
          <w:rStyle w:val="Heading3Char"/>
          <w:rFonts w:ascii="Times New Roman" w:hAnsi="Times New Roman" w:cs="Times New Roman"/>
          <w:sz w:val="28"/>
          <w:szCs w:val="28"/>
        </w:rPr>
        <w:t xml:space="preserve">s </w:t>
      </w:r>
      <w:r w:rsidR="0014240B" w:rsidRPr="004E3A2A">
        <w:rPr>
          <w:rStyle w:val="Heading3Char"/>
          <w:rFonts w:ascii="Times New Roman" w:hAnsi="Times New Roman" w:cs="Times New Roman"/>
          <w:sz w:val="28"/>
          <w:szCs w:val="28"/>
        </w:rPr>
        <w:t>of Significant Events</w:t>
      </w:r>
      <w:bookmarkEnd w:id="4"/>
      <w:bookmarkEnd w:id="5"/>
      <w:bookmarkEnd w:id="6"/>
    </w:p>
    <w:p w:rsidR="005D14B0" w:rsidRPr="004E3A2A" w:rsidRDefault="005D14B0" w:rsidP="0014240B">
      <w:pPr>
        <w:rPr>
          <w:rStyle w:val="Heading3Char"/>
          <w:rFonts w:ascii="Times New Roman" w:hAnsi="Times New Roman" w:cs="Times New Roman"/>
          <w:sz w:val="28"/>
          <w:szCs w:val="28"/>
        </w:rPr>
      </w:pPr>
    </w:p>
    <w:p w:rsidR="006D14A3" w:rsidRPr="00EC18AF" w:rsidRDefault="00BA0E3C" w:rsidP="00765E2C">
      <w:pPr>
        <w:jc w:val="both"/>
        <w:rPr>
          <w:b/>
          <w:i/>
          <w:u w:val="single"/>
        </w:rPr>
      </w:pPr>
      <w:bookmarkStart w:id="8" w:name="_Toc184552798"/>
      <w:r>
        <w:rPr>
          <w:b/>
          <w:i/>
          <w:u w:val="single"/>
        </w:rPr>
        <w:t>August 02</w:t>
      </w:r>
    </w:p>
    <w:p w:rsidR="008F070E" w:rsidRDefault="00B47F90">
      <w:pPr>
        <w:numPr>
          <w:ilvl w:val="0"/>
          <w:numId w:val="3"/>
        </w:numPr>
      </w:pPr>
      <w:r>
        <w:t xml:space="preserve">2:40 </w:t>
      </w:r>
      <w:r w:rsidR="00B03A9E">
        <w:t>PM</w:t>
      </w:r>
      <w:r>
        <w:t xml:space="preserve"> </w:t>
      </w:r>
      <w:r w:rsidRPr="006A3427">
        <w:t xml:space="preserve">ERCOT declared EEA Level 1. PRC dropped below 2,300 MW. </w:t>
      </w:r>
    </w:p>
    <w:p w:rsidR="008F070E" w:rsidRDefault="00F53F42">
      <w:pPr>
        <w:numPr>
          <w:ilvl w:val="0"/>
          <w:numId w:val="3"/>
        </w:numPr>
        <w:rPr>
          <w:color w:val="000000"/>
        </w:rPr>
      </w:pPr>
      <w:r>
        <w:rPr>
          <w:color w:val="000000"/>
        </w:rPr>
        <w:t xml:space="preserve">6:00 </w:t>
      </w:r>
      <w:r w:rsidR="00B03A9E">
        <w:rPr>
          <w:color w:val="000000"/>
        </w:rPr>
        <w:t>PM</w:t>
      </w:r>
      <w:r w:rsidR="00686022">
        <w:rPr>
          <w:color w:val="000000"/>
        </w:rPr>
        <w:t xml:space="preserve"> EEA Level 1 was cancelled.</w:t>
      </w:r>
    </w:p>
    <w:p w:rsidR="00CD66CE" w:rsidRDefault="00CD66CE">
      <w:pPr>
        <w:pStyle w:val="ListParagraph"/>
      </w:pPr>
    </w:p>
    <w:p w:rsidR="00F53F42" w:rsidRPr="00EC18AF" w:rsidRDefault="00F53F42" w:rsidP="00F53F42">
      <w:pPr>
        <w:jc w:val="both"/>
        <w:rPr>
          <w:b/>
          <w:i/>
          <w:u w:val="single"/>
        </w:rPr>
      </w:pPr>
      <w:r>
        <w:rPr>
          <w:b/>
          <w:i/>
          <w:u w:val="single"/>
        </w:rPr>
        <w:t>August 03</w:t>
      </w:r>
    </w:p>
    <w:p w:rsidR="008F070E" w:rsidRDefault="00F53F42">
      <w:pPr>
        <w:numPr>
          <w:ilvl w:val="0"/>
          <w:numId w:val="4"/>
        </w:numPr>
        <w:rPr>
          <w:color w:val="000000"/>
        </w:rPr>
      </w:pPr>
      <w:r>
        <w:t xml:space="preserve">2:50 </w:t>
      </w:r>
      <w:r w:rsidR="00B03A9E">
        <w:t>PM</w:t>
      </w:r>
      <w:r>
        <w:t xml:space="preserve"> </w:t>
      </w:r>
      <w:r w:rsidRPr="006A3427">
        <w:t>ERCOT declared EEA Level 1. PRC dropped below 2,300 MW.</w:t>
      </w:r>
    </w:p>
    <w:p w:rsidR="008F070E" w:rsidRDefault="00355E7F">
      <w:pPr>
        <w:numPr>
          <w:ilvl w:val="0"/>
          <w:numId w:val="4"/>
        </w:numPr>
        <w:rPr>
          <w:color w:val="000000"/>
        </w:rPr>
      </w:pPr>
      <w:r>
        <w:rPr>
          <w:color w:val="000000"/>
        </w:rPr>
        <w:t>6:</w:t>
      </w:r>
      <w:r w:rsidR="00F53F42">
        <w:rPr>
          <w:color w:val="000000"/>
        </w:rPr>
        <w:t>1</w:t>
      </w:r>
      <w:r>
        <w:rPr>
          <w:color w:val="000000"/>
        </w:rPr>
        <w:t xml:space="preserve">0 </w:t>
      </w:r>
      <w:r w:rsidR="00B03A9E">
        <w:rPr>
          <w:color w:val="000000"/>
        </w:rPr>
        <w:t>PM</w:t>
      </w:r>
      <w:r>
        <w:rPr>
          <w:color w:val="000000"/>
        </w:rPr>
        <w:t xml:space="preserve"> EEA Level 1 was cancelled.</w:t>
      </w:r>
    </w:p>
    <w:p w:rsidR="00CD66CE" w:rsidRDefault="00CD66CE">
      <w:pPr>
        <w:pStyle w:val="ListParagraph"/>
      </w:pPr>
    </w:p>
    <w:p w:rsidR="00F53F42" w:rsidRPr="00EC18AF" w:rsidRDefault="00F53F42" w:rsidP="00F53F42">
      <w:pPr>
        <w:jc w:val="both"/>
        <w:rPr>
          <w:b/>
          <w:i/>
          <w:u w:val="single"/>
        </w:rPr>
      </w:pPr>
      <w:r>
        <w:rPr>
          <w:b/>
          <w:i/>
          <w:u w:val="single"/>
        </w:rPr>
        <w:t>August 04</w:t>
      </w:r>
    </w:p>
    <w:p w:rsidR="008F070E" w:rsidRDefault="00F53F42">
      <w:pPr>
        <w:numPr>
          <w:ilvl w:val="0"/>
          <w:numId w:val="5"/>
        </w:numPr>
      </w:pPr>
      <w:r w:rsidRPr="003E6F05">
        <w:t>1:4</w:t>
      </w:r>
      <w:r w:rsidR="00334A13" w:rsidRPr="003E6F05">
        <w:t>5</w:t>
      </w:r>
      <w:r w:rsidRPr="003E6F05">
        <w:t xml:space="preserve"> </w:t>
      </w:r>
      <w:r w:rsidR="00B03A9E">
        <w:t>PM</w:t>
      </w:r>
      <w:r w:rsidRPr="003E6F05">
        <w:t xml:space="preserve"> ERCOT declared EEA Level 1. PRC dropped below 2,300 MW.</w:t>
      </w:r>
    </w:p>
    <w:p w:rsidR="008F070E" w:rsidRDefault="00F53F42">
      <w:pPr>
        <w:numPr>
          <w:ilvl w:val="0"/>
          <w:numId w:val="5"/>
        </w:numPr>
      </w:pPr>
      <w:r w:rsidRPr="003E6F05">
        <w:t>2:</w:t>
      </w:r>
      <w:r w:rsidR="00334A13" w:rsidRPr="003E6F05">
        <w:t>32</w:t>
      </w:r>
      <w:r w:rsidRPr="003E6F05">
        <w:t xml:space="preserve"> </w:t>
      </w:r>
      <w:r w:rsidR="00B03A9E">
        <w:t xml:space="preserve">PM </w:t>
      </w:r>
      <w:r w:rsidRPr="003E6F05">
        <w:t>ERCOT declared EEA Level 2A. PRC dropped below 1,750 MW and LR deployed.</w:t>
      </w:r>
    </w:p>
    <w:p w:rsidR="008F070E" w:rsidRDefault="00F53F42">
      <w:pPr>
        <w:numPr>
          <w:ilvl w:val="0"/>
          <w:numId w:val="5"/>
        </w:numPr>
      </w:pPr>
      <w:r w:rsidRPr="003E6F05">
        <w:t>3:4</w:t>
      </w:r>
      <w:r w:rsidR="00334A13" w:rsidRPr="003E6F05">
        <w:t>4</w:t>
      </w:r>
      <w:r w:rsidRPr="003E6F05">
        <w:t xml:space="preserve"> </w:t>
      </w:r>
      <w:r w:rsidR="00B03A9E">
        <w:t xml:space="preserve">PM </w:t>
      </w:r>
      <w:r w:rsidRPr="003E6F05">
        <w:t xml:space="preserve">ERCOT declared EEA Level 2B. EILS deployed. </w:t>
      </w:r>
    </w:p>
    <w:p w:rsidR="008F070E" w:rsidRDefault="00D11BD0">
      <w:pPr>
        <w:numPr>
          <w:ilvl w:val="0"/>
          <w:numId w:val="5"/>
        </w:numPr>
      </w:pPr>
      <w:r w:rsidRPr="003E6F05">
        <w:t>5:</w:t>
      </w:r>
      <w:r w:rsidR="00334A13" w:rsidRPr="003E6F05">
        <w:t>53</w:t>
      </w:r>
      <w:r w:rsidRPr="003E6F05">
        <w:t xml:space="preserve"> </w:t>
      </w:r>
      <w:r w:rsidR="00B03A9E">
        <w:t xml:space="preserve">PM </w:t>
      </w:r>
      <w:r w:rsidRPr="003E6F05">
        <w:t>ERCOT move to EEA Level 2A from EEA Level 2B.</w:t>
      </w:r>
    </w:p>
    <w:p w:rsidR="008F070E" w:rsidRDefault="00D11BD0">
      <w:pPr>
        <w:numPr>
          <w:ilvl w:val="0"/>
          <w:numId w:val="5"/>
        </w:numPr>
      </w:pPr>
      <w:r w:rsidRPr="003E6F05">
        <w:t>6:0</w:t>
      </w:r>
      <w:r w:rsidR="00334A13" w:rsidRPr="003E6F05">
        <w:t>9</w:t>
      </w:r>
      <w:r w:rsidRPr="003E6F05">
        <w:t xml:space="preserve"> </w:t>
      </w:r>
      <w:r w:rsidR="00B03A9E">
        <w:t>PM</w:t>
      </w:r>
      <w:r w:rsidRPr="003E6F05">
        <w:t xml:space="preserve"> ERCOT move to EEA Level 1 from EEA Level 2A.</w:t>
      </w:r>
    </w:p>
    <w:p w:rsidR="008F070E" w:rsidRDefault="00F53F42">
      <w:pPr>
        <w:numPr>
          <w:ilvl w:val="0"/>
          <w:numId w:val="5"/>
        </w:numPr>
      </w:pPr>
      <w:r w:rsidRPr="003E6F05">
        <w:t>6:</w:t>
      </w:r>
      <w:r w:rsidR="00D11BD0" w:rsidRPr="003E6F05">
        <w:t>52</w:t>
      </w:r>
      <w:r w:rsidRPr="003E6F05">
        <w:t xml:space="preserve"> </w:t>
      </w:r>
      <w:r w:rsidR="00B03A9E">
        <w:t>PM</w:t>
      </w:r>
      <w:r w:rsidRPr="003E6F05">
        <w:t xml:space="preserve"> EEA Level 1 was cancelled.</w:t>
      </w:r>
    </w:p>
    <w:p w:rsidR="00CD66CE" w:rsidRDefault="00CD66CE">
      <w:pPr>
        <w:ind w:left="720"/>
        <w:rPr>
          <w:color w:val="000000"/>
        </w:rPr>
      </w:pPr>
    </w:p>
    <w:p w:rsidR="00D11BD0" w:rsidRPr="00EC18AF" w:rsidRDefault="00D11BD0" w:rsidP="00D11BD0">
      <w:pPr>
        <w:jc w:val="both"/>
        <w:rPr>
          <w:b/>
          <w:i/>
          <w:u w:val="single"/>
        </w:rPr>
      </w:pPr>
      <w:r>
        <w:rPr>
          <w:b/>
          <w:i/>
          <w:u w:val="single"/>
        </w:rPr>
        <w:t>August 05</w:t>
      </w:r>
    </w:p>
    <w:p w:rsidR="008F070E" w:rsidRDefault="00D11BD0">
      <w:pPr>
        <w:numPr>
          <w:ilvl w:val="0"/>
          <w:numId w:val="6"/>
        </w:numPr>
        <w:rPr>
          <w:color w:val="000000"/>
        </w:rPr>
      </w:pPr>
      <w:r>
        <w:t xml:space="preserve">3:10 </w:t>
      </w:r>
      <w:r w:rsidR="00B03A9E">
        <w:t>PM</w:t>
      </w:r>
      <w:r>
        <w:t xml:space="preserve"> </w:t>
      </w:r>
      <w:r w:rsidRPr="006A3427">
        <w:t>ERCOT declared EEA Level 1. PRC dropped below 2,300 MW.</w:t>
      </w:r>
    </w:p>
    <w:p w:rsidR="008F070E" w:rsidRDefault="00D11BD0">
      <w:pPr>
        <w:numPr>
          <w:ilvl w:val="0"/>
          <w:numId w:val="6"/>
        </w:numPr>
        <w:rPr>
          <w:color w:val="000000"/>
        </w:rPr>
      </w:pPr>
      <w:r w:rsidRPr="00F53F42">
        <w:rPr>
          <w:color w:val="000000"/>
        </w:rPr>
        <w:t>6:</w:t>
      </w:r>
      <w:r>
        <w:rPr>
          <w:color w:val="000000"/>
        </w:rPr>
        <w:t>05</w:t>
      </w:r>
      <w:r w:rsidRPr="00F53F42">
        <w:rPr>
          <w:color w:val="000000"/>
        </w:rPr>
        <w:t xml:space="preserve"> </w:t>
      </w:r>
      <w:r w:rsidR="00B03A9E">
        <w:t>PM</w:t>
      </w:r>
      <w:r w:rsidRPr="00F53F42">
        <w:rPr>
          <w:color w:val="000000"/>
        </w:rPr>
        <w:t xml:space="preserve"> EEA Level 1 was cancelled.</w:t>
      </w:r>
    </w:p>
    <w:p w:rsidR="006F6FC1" w:rsidRDefault="006F6FC1" w:rsidP="006F6FC1">
      <w:pPr>
        <w:ind w:left="720"/>
        <w:rPr>
          <w:color w:val="000000"/>
        </w:rPr>
      </w:pPr>
    </w:p>
    <w:p w:rsidR="00F3284D" w:rsidRDefault="00F3284D" w:rsidP="00F3284D">
      <w:pPr>
        <w:jc w:val="center"/>
        <w:rPr>
          <w:b/>
          <w:i/>
        </w:rPr>
      </w:pPr>
      <w:r>
        <w:rPr>
          <w:b/>
          <w:i/>
        </w:rPr>
        <w:t>EEA Event</w:t>
      </w:r>
      <w:r w:rsidR="00D11BD0">
        <w:rPr>
          <w:b/>
          <w:i/>
        </w:rPr>
        <w:t>s</w:t>
      </w:r>
      <w:r>
        <w:rPr>
          <w:b/>
          <w:i/>
        </w:rPr>
        <w:t xml:space="preserve"> Timeline on </w:t>
      </w:r>
      <w:r w:rsidR="00D11BD0">
        <w:rPr>
          <w:b/>
          <w:i/>
        </w:rPr>
        <w:t>August</w:t>
      </w:r>
      <w:r>
        <w:rPr>
          <w:b/>
          <w:i/>
        </w:rPr>
        <w:t xml:space="preserve"> </w:t>
      </w:r>
      <w:r w:rsidR="00D11BD0">
        <w:rPr>
          <w:b/>
          <w:i/>
        </w:rPr>
        <w:t>2-August 5</w:t>
      </w:r>
      <w:r w:rsidRPr="002053D5">
        <w:rPr>
          <w:b/>
          <w:i/>
        </w:rPr>
        <w:t>, 2011</w:t>
      </w:r>
    </w:p>
    <w:p w:rsidR="00B03A9E" w:rsidRPr="002053D5" w:rsidRDefault="00B03A9E" w:rsidP="00F3284D">
      <w:pPr>
        <w:jc w:val="center"/>
        <w:rPr>
          <w:b/>
          <w:i/>
        </w:rPr>
      </w:pPr>
      <w:r w:rsidRPr="00B03A9E">
        <w:rPr>
          <w:noProof/>
        </w:rPr>
        <w:drawing>
          <wp:inline distT="0" distB="0" distL="0" distR="0">
            <wp:extent cx="5943600" cy="1939175"/>
            <wp:effectExtent l="1905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5943600" cy="1939175"/>
                    </a:xfrm>
                    <a:prstGeom prst="rect">
                      <a:avLst/>
                    </a:prstGeom>
                    <a:noFill/>
                    <a:ln w="9525">
                      <a:noFill/>
                      <a:miter lim="800000"/>
                      <a:headEnd/>
                      <a:tailEnd/>
                    </a:ln>
                  </pic:spPr>
                </pic:pic>
              </a:graphicData>
            </a:graphic>
          </wp:inline>
        </w:drawing>
      </w:r>
    </w:p>
    <w:p w:rsidR="006D14A3" w:rsidRPr="001F1ECC" w:rsidRDefault="006D14A3" w:rsidP="006D14A3">
      <w:pPr>
        <w:jc w:val="center"/>
        <w:rPr>
          <w:i/>
          <w:sz w:val="20"/>
          <w:szCs w:val="20"/>
        </w:rPr>
      </w:pPr>
      <w:r w:rsidRPr="001F1ECC">
        <w:rPr>
          <w:i/>
          <w:sz w:val="20"/>
          <w:szCs w:val="20"/>
        </w:rPr>
        <w:t>Fig</w:t>
      </w:r>
      <w:r w:rsidR="004F79A9">
        <w:rPr>
          <w:i/>
          <w:sz w:val="20"/>
          <w:szCs w:val="20"/>
        </w:rPr>
        <w:t>ure</w:t>
      </w:r>
      <w:r w:rsidRPr="001F1ECC">
        <w:rPr>
          <w:i/>
          <w:sz w:val="20"/>
          <w:szCs w:val="20"/>
        </w:rPr>
        <w:t xml:space="preserve"> </w:t>
      </w:r>
      <w:r w:rsidR="004F79A9">
        <w:rPr>
          <w:i/>
          <w:sz w:val="20"/>
          <w:szCs w:val="20"/>
        </w:rPr>
        <w:t>1</w:t>
      </w:r>
      <w:r w:rsidRPr="001F1ECC">
        <w:rPr>
          <w:i/>
          <w:sz w:val="20"/>
          <w:szCs w:val="20"/>
        </w:rPr>
        <w:t xml:space="preserve"> Event</w:t>
      </w:r>
      <w:r w:rsidR="00D11BD0">
        <w:rPr>
          <w:i/>
          <w:sz w:val="20"/>
          <w:szCs w:val="20"/>
        </w:rPr>
        <w:t>s</w:t>
      </w:r>
      <w:r w:rsidRPr="001F1ECC">
        <w:rPr>
          <w:i/>
          <w:sz w:val="20"/>
          <w:szCs w:val="20"/>
        </w:rPr>
        <w:t xml:space="preserve"> Timeline on </w:t>
      </w:r>
      <w:r w:rsidR="00D11BD0">
        <w:rPr>
          <w:i/>
          <w:sz w:val="20"/>
          <w:szCs w:val="20"/>
        </w:rPr>
        <w:t>August</w:t>
      </w:r>
      <w:r w:rsidRPr="001F1ECC">
        <w:rPr>
          <w:i/>
          <w:sz w:val="20"/>
          <w:szCs w:val="20"/>
        </w:rPr>
        <w:t xml:space="preserve"> </w:t>
      </w:r>
      <w:r w:rsidR="00D11BD0">
        <w:rPr>
          <w:i/>
          <w:sz w:val="20"/>
          <w:szCs w:val="20"/>
        </w:rPr>
        <w:t>2-August 5</w:t>
      </w:r>
      <w:r w:rsidRPr="001F1ECC">
        <w:rPr>
          <w:i/>
          <w:sz w:val="20"/>
          <w:szCs w:val="20"/>
        </w:rPr>
        <w:t>, 2011</w:t>
      </w:r>
    </w:p>
    <w:p w:rsidR="003F158E" w:rsidRDefault="003F158E">
      <w:pPr>
        <w:rPr>
          <w:b/>
          <w:i/>
          <w:u w:val="single"/>
        </w:rPr>
      </w:pPr>
      <w:r>
        <w:rPr>
          <w:b/>
          <w:i/>
          <w:u w:val="single"/>
        </w:rPr>
        <w:br w:type="page"/>
      </w:r>
    </w:p>
    <w:p w:rsidR="00155526" w:rsidRDefault="00355E7F">
      <w:pPr>
        <w:pStyle w:val="Heading3"/>
        <w:rPr>
          <w:rFonts w:ascii="Times New Roman" w:hAnsi="Times New Roman" w:cs="Times New Roman"/>
          <w:b w:val="0"/>
          <w:bCs w:val="0"/>
          <w:color w:val="000000"/>
          <w:sz w:val="24"/>
          <w:szCs w:val="24"/>
        </w:rPr>
      </w:pPr>
      <w:bookmarkStart w:id="9" w:name="_Toc302029743"/>
      <w:bookmarkStart w:id="10" w:name="_Toc302030517"/>
      <w:bookmarkStart w:id="11" w:name="_Toc302030903"/>
      <w:r w:rsidRPr="00355E7F">
        <w:rPr>
          <w:rFonts w:ascii="Times New Roman" w:hAnsi="Times New Roman" w:cs="Times New Roman"/>
          <w:b w:val="0"/>
          <w:bCs w:val="0"/>
          <w:color w:val="000000"/>
          <w:sz w:val="24"/>
          <w:szCs w:val="24"/>
        </w:rPr>
        <w:lastRenderedPageBreak/>
        <w:t>The following table shows the</w:t>
      </w:r>
      <w:r w:rsidR="000C5563">
        <w:rPr>
          <w:rFonts w:ascii="Times New Roman" w:hAnsi="Times New Roman" w:cs="Times New Roman"/>
          <w:b w:val="0"/>
          <w:bCs w:val="0"/>
          <w:color w:val="000000"/>
          <w:sz w:val="24"/>
          <w:szCs w:val="24"/>
        </w:rPr>
        <w:t xml:space="preserve"> </w:t>
      </w:r>
      <w:r w:rsidR="00366D1E">
        <w:rPr>
          <w:rFonts w:ascii="Times New Roman" w:hAnsi="Times New Roman" w:cs="Times New Roman"/>
          <w:b w:val="0"/>
          <w:bCs w:val="0"/>
          <w:color w:val="000000"/>
          <w:sz w:val="24"/>
          <w:szCs w:val="24"/>
        </w:rPr>
        <w:t xml:space="preserve">summary for the </w:t>
      </w:r>
      <w:r w:rsidR="007A26AE">
        <w:rPr>
          <w:rFonts w:ascii="Times New Roman" w:hAnsi="Times New Roman" w:cs="Times New Roman"/>
          <w:b w:val="0"/>
          <w:bCs w:val="0"/>
          <w:color w:val="000000"/>
          <w:sz w:val="24"/>
          <w:szCs w:val="24"/>
        </w:rPr>
        <w:t xml:space="preserve">events which occurred between </w:t>
      </w:r>
      <w:r w:rsidR="00366D1E">
        <w:rPr>
          <w:rFonts w:ascii="Times New Roman" w:hAnsi="Times New Roman" w:cs="Times New Roman"/>
          <w:b w:val="0"/>
          <w:bCs w:val="0"/>
          <w:color w:val="000000"/>
          <w:sz w:val="24"/>
          <w:szCs w:val="24"/>
        </w:rPr>
        <w:t>August 2</w:t>
      </w:r>
      <w:r w:rsidR="007A26AE">
        <w:rPr>
          <w:rFonts w:ascii="Times New Roman" w:hAnsi="Times New Roman" w:cs="Times New Roman"/>
          <w:b w:val="0"/>
          <w:bCs w:val="0"/>
          <w:color w:val="000000"/>
          <w:sz w:val="24"/>
          <w:szCs w:val="24"/>
        </w:rPr>
        <w:t xml:space="preserve"> and </w:t>
      </w:r>
      <w:r w:rsidR="00366D1E">
        <w:rPr>
          <w:rFonts w:ascii="Times New Roman" w:hAnsi="Times New Roman" w:cs="Times New Roman"/>
          <w:b w:val="0"/>
          <w:bCs w:val="0"/>
          <w:color w:val="000000"/>
          <w:sz w:val="24"/>
          <w:szCs w:val="24"/>
        </w:rPr>
        <w:t>5, 2011:</w:t>
      </w:r>
      <w:bookmarkEnd w:id="9"/>
      <w:bookmarkEnd w:id="10"/>
      <w:bookmarkEnd w:id="11"/>
      <w:r w:rsidR="00366D1E">
        <w:rPr>
          <w:rFonts w:ascii="Times New Roman" w:hAnsi="Times New Roman" w:cs="Times New Roman"/>
          <w:b w:val="0"/>
          <w:bCs w:val="0"/>
          <w:color w:val="000000"/>
          <w:sz w:val="24"/>
          <w:szCs w:val="24"/>
        </w:rPr>
        <w:t xml:space="preserve"> </w:t>
      </w:r>
    </w:p>
    <w:p w:rsidR="00F53F42" w:rsidRDefault="00F53F42" w:rsidP="00023B2C">
      <w:pPr>
        <w:jc w:val="both"/>
        <w:rPr>
          <w:smallCaps/>
          <w:u w:val="single"/>
        </w:rPr>
      </w:pPr>
    </w:p>
    <w:p w:rsidR="00D11BD0" w:rsidRDefault="00E66FF5" w:rsidP="00613951">
      <w:pPr>
        <w:jc w:val="center"/>
        <w:rPr>
          <w:b/>
          <w:i/>
          <w:u w:val="single"/>
        </w:rPr>
      </w:pPr>
      <w:r w:rsidRPr="00E66FF5">
        <w:rPr>
          <w:noProof/>
        </w:rPr>
        <w:drawing>
          <wp:inline distT="0" distB="0" distL="0" distR="0">
            <wp:extent cx="5943600" cy="3188058"/>
            <wp:effectExtent l="1905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srcRect/>
                    <a:stretch>
                      <a:fillRect/>
                    </a:stretch>
                  </pic:blipFill>
                  <pic:spPr bwMode="auto">
                    <a:xfrm>
                      <a:off x="0" y="0"/>
                      <a:ext cx="5943600" cy="3188058"/>
                    </a:xfrm>
                    <a:prstGeom prst="rect">
                      <a:avLst/>
                    </a:prstGeom>
                    <a:noFill/>
                    <a:ln w="9525">
                      <a:noFill/>
                      <a:miter lim="800000"/>
                      <a:headEnd/>
                      <a:tailEnd/>
                    </a:ln>
                  </pic:spPr>
                </pic:pic>
              </a:graphicData>
            </a:graphic>
          </wp:inline>
        </w:drawing>
      </w:r>
    </w:p>
    <w:p w:rsidR="00366D1E" w:rsidRPr="00276B7D" w:rsidRDefault="00366D1E" w:rsidP="00366D1E">
      <w:pPr>
        <w:jc w:val="center"/>
        <w:outlineLvl w:val="1"/>
        <w:rPr>
          <w:bCs/>
          <w:i/>
          <w:sz w:val="20"/>
          <w:szCs w:val="20"/>
        </w:rPr>
      </w:pPr>
      <w:bookmarkStart w:id="12" w:name="_Toc302029744"/>
      <w:bookmarkStart w:id="13" w:name="_Toc302030518"/>
      <w:bookmarkStart w:id="14" w:name="_Toc302030904"/>
      <w:r w:rsidRPr="00276B7D">
        <w:rPr>
          <w:bCs/>
          <w:i/>
          <w:sz w:val="20"/>
          <w:szCs w:val="20"/>
        </w:rPr>
        <w:t xml:space="preserve">Table </w:t>
      </w:r>
      <w:r>
        <w:rPr>
          <w:bCs/>
          <w:i/>
          <w:sz w:val="20"/>
          <w:szCs w:val="20"/>
        </w:rPr>
        <w:t>1</w:t>
      </w:r>
      <w:r w:rsidRPr="00276B7D">
        <w:rPr>
          <w:bCs/>
          <w:i/>
          <w:sz w:val="20"/>
          <w:szCs w:val="20"/>
        </w:rPr>
        <w:t xml:space="preserve"> </w:t>
      </w:r>
      <w:r>
        <w:rPr>
          <w:bCs/>
          <w:i/>
          <w:sz w:val="20"/>
          <w:szCs w:val="20"/>
        </w:rPr>
        <w:t>EEA Events Summary August 2-5, 2011</w:t>
      </w:r>
      <w:bookmarkEnd w:id="12"/>
      <w:bookmarkEnd w:id="13"/>
      <w:bookmarkEnd w:id="14"/>
    </w:p>
    <w:p w:rsidR="00D11BD0" w:rsidRDefault="00D11BD0" w:rsidP="00F53F42">
      <w:pPr>
        <w:jc w:val="both"/>
        <w:rPr>
          <w:b/>
          <w:i/>
          <w:u w:val="single"/>
        </w:rPr>
      </w:pPr>
    </w:p>
    <w:p w:rsidR="00D11BD0" w:rsidRDefault="00D11BD0" w:rsidP="00F53F42">
      <w:pPr>
        <w:jc w:val="both"/>
        <w:rPr>
          <w:b/>
          <w:i/>
          <w:u w:val="single"/>
        </w:rPr>
      </w:pPr>
    </w:p>
    <w:p w:rsidR="00366D1E" w:rsidRDefault="00366D1E" w:rsidP="00F53F42">
      <w:pPr>
        <w:jc w:val="both"/>
        <w:rPr>
          <w:b/>
          <w:i/>
          <w:u w:val="single"/>
        </w:rPr>
      </w:pPr>
    </w:p>
    <w:p w:rsidR="00366D1E" w:rsidRDefault="00366D1E" w:rsidP="00F53F42">
      <w:pPr>
        <w:jc w:val="both"/>
        <w:rPr>
          <w:b/>
          <w:i/>
          <w:u w:val="single"/>
        </w:rPr>
      </w:pPr>
    </w:p>
    <w:p w:rsidR="001963B9" w:rsidRDefault="001963B9" w:rsidP="001963B9">
      <w:pPr>
        <w:jc w:val="both"/>
        <w:rPr>
          <w:b/>
          <w:i/>
          <w:u w:val="single"/>
        </w:rPr>
      </w:pPr>
    </w:p>
    <w:p w:rsidR="001963B9" w:rsidRDefault="001963B9" w:rsidP="001963B9">
      <w:pPr>
        <w:jc w:val="both"/>
        <w:rPr>
          <w:b/>
          <w:i/>
          <w:u w:val="single"/>
        </w:rPr>
      </w:pPr>
    </w:p>
    <w:p w:rsidR="001963B9" w:rsidRDefault="001963B9" w:rsidP="001963B9">
      <w:pPr>
        <w:jc w:val="both"/>
        <w:rPr>
          <w:b/>
          <w:i/>
          <w:u w:val="single"/>
        </w:rPr>
      </w:pPr>
    </w:p>
    <w:p w:rsidR="001963B9" w:rsidRDefault="001963B9" w:rsidP="001963B9">
      <w:pPr>
        <w:jc w:val="both"/>
        <w:rPr>
          <w:b/>
          <w:i/>
          <w:u w:val="single"/>
        </w:rPr>
      </w:pPr>
    </w:p>
    <w:p w:rsidR="001963B9" w:rsidRDefault="001963B9" w:rsidP="001963B9">
      <w:pPr>
        <w:jc w:val="both"/>
        <w:rPr>
          <w:b/>
          <w:i/>
          <w:u w:val="single"/>
        </w:rPr>
      </w:pPr>
    </w:p>
    <w:p w:rsidR="001963B9" w:rsidRDefault="001963B9" w:rsidP="001963B9">
      <w:pPr>
        <w:jc w:val="both"/>
        <w:rPr>
          <w:b/>
          <w:i/>
          <w:u w:val="single"/>
        </w:rPr>
      </w:pPr>
    </w:p>
    <w:p w:rsidR="00976AE1" w:rsidRDefault="00976AE1" w:rsidP="001963B9">
      <w:pPr>
        <w:jc w:val="both"/>
        <w:rPr>
          <w:bCs/>
          <w:sz w:val="20"/>
          <w:szCs w:val="20"/>
        </w:rPr>
      </w:pPr>
    </w:p>
    <w:p w:rsidR="00976AE1" w:rsidRDefault="00976AE1" w:rsidP="001963B9">
      <w:pPr>
        <w:jc w:val="both"/>
        <w:rPr>
          <w:bCs/>
          <w:sz w:val="20"/>
          <w:szCs w:val="20"/>
        </w:rPr>
      </w:pPr>
    </w:p>
    <w:p w:rsidR="00976AE1" w:rsidRDefault="00976AE1" w:rsidP="001963B9">
      <w:pPr>
        <w:jc w:val="both"/>
        <w:rPr>
          <w:bCs/>
          <w:sz w:val="20"/>
          <w:szCs w:val="20"/>
        </w:rPr>
      </w:pPr>
    </w:p>
    <w:p w:rsidR="00E66FF5" w:rsidRDefault="00E66FF5" w:rsidP="001963B9">
      <w:pPr>
        <w:jc w:val="both"/>
        <w:rPr>
          <w:bCs/>
          <w:sz w:val="20"/>
          <w:szCs w:val="20"/>
        </w:rPr>
      </w:pPr>
    </w:p>
    <w:p w:rsidR="00E66FF5" w:rsidRDefault="00E66FF5" w:rsidP="001963B9">
      <w:pPr>
        <w:jc w:val="both"/>
        <w:rPr>
          <w:bCs/>
          <w:sz w:val="20"/>
          <w:szCs w:val="20"/>
        </w:rPr>
      </w:pPr>
    </w:p>
    <w:p w:rsidR="00E66FF5" w:rsidRDefault="00E66FF5" w:rsidP="001963B9">
      <w:pPr>
        <w:jc w:val="both"/>
        <w:rPr>
          <w:bCs/>
          <w:sz w:val="20"/>
          <w:szCs w:val="20"/>
        </w:rPr>
      </w:pPr>
    </w:p>
    <w:p w:rsidR="00E66FF5" w:rsidRDefault="00E66FF5" w:rsidP="001963B9">
      <w:pPr>
        <w:jc w:val="both"/>
        <w:rPr>
          <w:bCs/>
          <w:sz w:val="20"/>
          <w:szCs w:val="20"/>
        </w:rPr>
      </w:pPr>
    </w:p>
    <w:p w:rsidR="00E66FF5" w:rsidRDefault="00E66FF5" w:rsidP="001963B9">
      <w:pPr>
        <w:jc w:val="both"/>
        <w:rPr>
          <w:bCs/>
          <w:sz w:val="20"/>
          <w:szCs w:val="20"/>
        </w:rPr>
      </w:pPr>
    </w:p>
    <w:p w:rsidR="00E66FF5" w:rsidRDefault="00E66FF5" w:rsidP="001963B9">
      <w:pPr>
        <w:jc w:val="both"/>
        <w:rPr>
          <w:bCs/>
          <w:sz w:val="20"/>
          <w:szCs w:val="20"/>
        </w:rPr>
      </w:pPr>
    </w:p>
    <w:p w:rsidR="00E66FF5" w:rsidRDefault="00E66FF5" w:rsidP="001963B9">
      <w:pPr>
        <w:jc w:val="both"/>
        <w:rPr>
          <w:bCs/>
          <w:sz w:val="20"/>
          <w:szCs w:val="20"/>
        </w:rPr>
      </w:pPr>
    </w:p>
    <w:p w:rsidR="001963B9" w:rsidRPr="003E6F05" w:rsidRDefault="001963B9" w:rsidP="001963B9">
      <w:pPr>
        <w:jc w:val="both"/>
        <w:rPr>
          <w:sz w:val="20"/>
          <w:szCs w:val="20"/>
        </w:rPr>
      </w:pPr>
      <w:r w:rsidRPr="00900ACB">
        <w:rPr>
          <w:bCs/>
          <w:sz w:val="20"/>
          <w:szCs w:val="20"/>
        </w:rPr>
        <w:t>*</w:t>
      </w:r>
      <w:r w:rsidRPr="00900ACB">
        <w:rPr>
          <w:sz w:val="20"/>
          <w:szCs w:val="20"/>
        </w:rPr>
        <w:t>The</w:t>
      </w:r>
      <w:r w:rsidR="007A26AE">
        <w:rPr>
          <w:sz w:val="20"/>
          <w:szCs w:val="20"/>
        </w:rPr>
        <w:t>se</w:t>
      </w:r>
      <w:r w:rsidRPr="00900ACB">
        <w:rPr>
          <w:sz w:val="20"/>
          <w:szCs w:val="20"/>
        </w:rPr>
        <w:t xml:space="preserve"> number</w:t>
      </w:r>
      <w:r w:rsidR="00E036D3">
        <w:rPr>
          <w:sz w:val="20"/>
          <w:szCs w:val="20"/>
        </w:rPr>
        <w:t>s</w:t>
      </w:r>
      <w:r w:rsidRPr="00900ACB">
        <w:rPr>
          <w:sz w:val="20"/>
          <w:szCs w:val="20"/>
        </w:rPr>
        <w:t xml:space="preserve"> </w:t>
      </w:r>
      <w:r w:rsidR="007A26AE">
        <w:rPr>
          <w:sz w:val="20"/>
          <w:szCs w:val="20"/>
        </w:rPr>
        <w:t xml:space="preserve">are </w:t>
      </w:r>
      <w:r w:rsidRPr="00900ACB">
        <w:rPr>
          <w:sz w:val="20"/>
          <w:szCs w:val="20"/>
        </w:rPr>
        <w:t xml:space="preserve">not final until completion of the market’s financial settlement </w:t>
      </w:r>
      <w:r w:rsidRPr="003E6F05">
        <w:rPr>
          <w:sz w:val="20"/>
          <w:szCs w:val="20"/>
        </w:rPr>
        <w:t>process</w:t>
      </w:r>
      <w:r w:rsidR="007A26AE">
        <w:rPr>
          <w:sz w:val="20"/>
          <w:szCs w:val="20"/>
        </w:rPr>
        <w:t>,</w:t>
      </w:r>
      <w:r w:rsidRPr="003E6F05">
        <w:rPr>
          <w:sz w:val="20"/>
          <w:szCs w:val="20"/>
        </w:rPr>
        <w:t xml:space="preserve"> six months after the operating day</w:t>
      </w:r>
      <w:r w:rsidR="007A26AE">
        <w:rPr>
          <w:sz w:val="20"/>
          <w:szCs w:val="20"/>
        </w:rPr>
        <w:t xml:space="preserve"> completes</w:t>
      </w:r>
      <w:r w:rsidRPr="003E6F05">
        <w:rPr>
          <w:sz w:val="20"/>
          <w:szCs w:val="20"/>
        </w:rPr>
        <w:t xml:space="preserve">.  </w:t>
      </w:r>
    </w:p>
    <w:p w:rsidR="001963B9" w:rsidRPr="003E6F05" w:rsidRDefault="001963B9" w:rsidP="001963B9">
      <w:pPr>
        <w:jc w:val="both"/>
        <w:rPr>
          <w:sz w:val="20"/>
          <w:szCs w:val="20"/>
        </w:rPr>
      </w:pPr>
      <w:r w:rsidRPr="003E6F05">
        <w:rPr>
          <w:sz w:val="20"/>
          <w:szCs w:val="20"/>
          <w:vertAlign w:val="superscript"/>
        </w:rPr>
        <w:t>1</w:t>
      </w:r>
      <w:r w:rsidRPr="003E6F05">
        <w:rPr>
          <w:sz w:val="20"/>
          <w:szCs w:val="20"/>
        </w:rPr>
        <w:t xml:space="preserve"> Based on Telemetry at time of </w:t>
      </w:r>
      <w:r w:rsidR="00BD6D6E" w:rsidRPr="00BD6D6E">
        <w:rPr>
          <w:sz w:val="20"/>
          <w:szCs w:val="20"/>
        </w:rPr>
        <w:t xml:space="preserve">Verbal Dispatch Instructions </w:t>
      </w:r>
      <w:r w:rsidR="00BD6D6E">
        <w:rPr>
          <w:sz w:val="20"/>
          <w:szCs w:val="20"/>
        </w:rPr>
        <w:t>(</w:t>
      </w:r>
      <w:r w:rsidRPr="003E6F05">
        <w:rPr>
          <w:sz w:val="20"/>
          <w:szCs w:val="20"/>
        </w:rPr>
        <w:t>VDI</w:t>
      </w:r>
      <w:r w:rsidR="00BD6D6E">
        <w:rPr>
          <w:sz w:val="20"/>
          <w:szCs w:val="20"/>
        </w:rPr>
        <w:t>).</w:t>
      </w:r>
    </w:p>
    <w:p w:rsidR="00E66FF5" w:rsidRDefault="00E66FF5" w:rsidP="00E66FF5">
      <w:pPr>
        <w:jc w:val="both"/>
        <w:rPr>
          <w:sz w:val="20"/>
          <w:szCs w:val="20"/>
        </w:rPr>
      </w:pPr>
      <w:r>
        <w:rPr>
          <w:sz w:val="20"/>
          <w:szCs w:val="20"/>
          <w:vertAlign w:val="superscript"/>
        </w:rPr>
        <w:t>2</w:t>
      </w:r>
      <w:r w:rsidRPr="003E6F05">
        <w:rPr>
          <w:sz w:val="20"/>
          <w:szCs w:val="20"/>
        </w:rPr>
        <w:t xml:space="preserve"> </w:t>
      </w:r>
      <w:r w:rsidRPr="00E66FF5">
        <w:rPr>
          <w:sz w:val="20"/>
          <w:szCs w:val="20"/>
        </w:rPr>
        <w:t>Business Hours (BH) 2 Time Period</w:t>
      </w:r>
      <w:r>
        <w:rPr>
          <w:sz w:val="20"/>
          <w:szCs w:val="20"/>
        </w:rPr>
        <w:t>s</w:t>
      </w:r>
      <w:r w:rsidRPr="00E66FF5">
        <w:rPr>
          <w:sz w:val="20"/>
          <w:szCs w:val="20"/>
        </w:rPr>
        <w:t xml:space="preserve"> (1 PM to 4 PM).</w:t>
      </w:r>
    </w:p>
    <w:p w:rsidR="00E66FF5" w:rsidRPr="003E6F05" w:rsidRDefault="00E66FF5" w:rsidP="00E66FF5">
      <w:pPr>
        <w:jc w:val="both"/>
        <w:rPr>
          <w:sz w:val="20"/>
          <w:szCs w:val="20"/>
        </w:rPr>
      </w:pPr>
      <w:r>
        <w:rPr>
          <w:sz w:val="20"/>
          <w:szCs w:val="20"/>
          <w:vertAlign w:val="superscript"/>
        </w:rPr>
        <w:t>3</w:t>
      </w:r>
      <w:r w:rsidRPr="003E6F05">
        <w:rPr>
          <w:sz w:val="20"/>
          <w:szCs w:val="20"/>
        </w:rPr>
        <w:t xml:space="preserve"> </w:t>
      </w:r>
      <w:r>
        <w:rPr>
          <w:sz w:val="20"/>
          <w:szCs w:val="20"/>
        </w:rPr>
        <w:t>BH</w:t>
      </w:r>
      <w:r w:rsidRPr="00E66FF5">
        <w:rPr>
          <w:sz w:val="20"/>
          <w:szCs w:val="20"/>
        </w:rPr>
        <w:t xml:space="preserve"> </w:t>
      </w:r>
      <w:r>
        <w:rPr>
          <w:sz w:val="20"/>
          <w:szCs w:val="20"/>
        </w:rPr>
        <w:t>3</w:t>
      </w:r>
      <w:r w:rsidRPr="00E66FF5">
        <w:rPr>
          <w:sz w:val="20"/>
          <w:szCs w:val="20"/>
        </w:rPr>
        <w:t xml:space="preserve"> Time Period</w:t>
      </w:r>
      <w:r>
        <w:rPr>
          <w:sz w:val="20"/>
          <w:szCs w:val="20"/>
        </w:rPr>
        <w:t>s</w:t>
      </w:r>
      <w:r w:rsidRPr="00E66FF5">
        <w:rPr>
          <w:sz w:val="20"/>
          <w:szCs w:val="20"/>
        </w:rPr>
        <w:t xml:space="preserve"> (</w:t>
      </w:r>
      <w:r>
        <w:rPr>
          <w:sz w:val="20"/>
          <w:szCs w:val="20"/>
        </w:rPr>
        <w:t>4</w:t>
      </w:r>
      <w:r w:rsidRPr="00E66FF5">
        <w:rPr>
          <w:sz w:val="20"/>
          <w:szCs w:val="20"/>
        </w:rPr>
        <w:t xml:space="preserve"> PM</w:t>
      </w:r>
      <w:r>
        <w:rPr>
          <w:sz w:val="20"/>
          <w:szCs w:val="20"/>
        </w:rPr>
        <w:t xml:space="preserve"> to 8</w:t>
      </w:r>
      <w:r w:rsidRPr="00E66FF5">
        <w:rPr>
          <w:sz w:val="20"/>
          <w:szCs w:val="20"/>
        </w:rPr>
        <w:t xml:space="preserve"> PM).</w:t>
      </w:r>
    </w:p>
    <w:p w:rsidR="00E66FF5" w:rsidRPr="003E6F05" w:rsidRDefault="00E66FF5" w:rsidP="00E66FF5">
      <w:pPr>
        <w:jc w:val="both"/>
        <w:rPr>
          <w:sz w:val="20"/>
          <w:szCs w:val="20"/>
        </w:rPr>
      </w:pPr>
    </w:p>
    <w:p w:rsidR="00D11BD0" w:rsidRDefault="00D11BD0" w:rsidP="00F53F42">
      <w:pPr>
        <w:jc w:val="both"/>
        <w:rPr>
          <w:b/>
          <w:i/>
          <w:u w:val="single"/>
        </w:rPr>
      </w:pPr>
    </w:p>
    <w:p w:rsidR="003E6F05" w:rsidRDefault="00424C9F" w:rsidP="00AB1598">
      <w:pPr>
        <w:rPr>
          <w:u w:val="single"/>
        </w:rPr>
      </w:pPr>
      <w:r>
        <w:rPr>
          <w:u w:val="single"/>
        </w:rPr>
        <w:br w:type="page"/>
      </w:r>
      <w:bookmarkStart w:id="15" w:name="_Toc270607297"/>
      <w:bookmarkStart w:id="16" w:name="_Toc270607295"/>
    </w:p>
    <w:p w:rsidR="00155526" w:rsidRPr="005D14B0" w:rsidRDefault="00085F8C">
      <w:pPr>
        <w:rPr>
          <w:rStyle w:val="Heading3Char"/>
          <w:rFonts w:ascii="Times New Roman" w:hAnsi="Times New Roman" w:cs="Times New Roman"/>
          <w:sz w:val="28"/>
          <w:szCs w:val="28"/>
        </w:rPr>
      </w:pPr>
      <w:bookmarkStart w:id="17" w:name="_Toc302030905"/>
      <w:r w:rsidRPr="005D14B0">
        <w:rPr>
          <w:rStyle w:val="Heading3Char"/>
          <w:rFonts w:ascii="Times New Roman" w:hAnsi="Times New Roman" w:cs="Times New Roman"/>
          <w:sz w:val="28"/>
          <w:szCs w:val="28"/>
        </w:rPr>
        <w:lastRenderedPageBreak/>
        <w:t xml:space="preserve">PRC, </w:t>
      </w:r>
      <w:r w:rsidR="00C57DC3" w:rsidRPr="005D14B0">
        <w:rPr>
          <w:rStyle w:val="Heading3Char"/>
          <w:rFonts w:ascii="Times New Roman" w:hAnsi="Times New Roman" w:cs="Times New Roman"/>
          <w:sz w:val="28"/>
          <w:szCs w:val="28"/>
        </w:rPr>
        <w:t xml:space="preserve">Wind Generation, </w:t>
      </w:r>
      <w:r w:rsidRPr="005D14B0">
        <w:rPr>
          <w:rStyle w:val="Heading3Char"/>
          <w:rFonts w:ascii="Times New Roman" w:hAnsi="Times New Roman" w:cs="Times New Roman"/>
          <w:sz w:val="28"/>
          <w:szCs w:val="28"/>
        </w:rPr>
        <w:t>Non-Spin and ERCOT Frequency</w:t>
      </w:r>
      <w:r w:rsidR="004A2A7C" w:rsidRPr="005D14B0">
        <w:rPr>
          <w:rStyle w:val="Heading3Char"/>
          <w:rFonts w:ascii="Times New Roman" w:hAnsi="Times New Roman" w:cs="Times New Roman"/>
          <w:sz w:val="28"/>
          <w:szCs w:val="28"/>
        </w:rPr>
        <w:t xml:space="preserve"> </w:t>
      </w:r>
      <w:r w:rsidR="00D5273A" w:rsidRPr="005D14B0">
        <w:rPr>
          <w:rStyle w:val="Heading3Char"/>
          <w:rFonts w:ascii="Times New Roman" w:hAnsi="Times New Roman" w:cs="Times New Roman"/>
          <w:sz w:val="28"/>
          <w:szCs w:val="28"/>
        </w:rPr>
        <w:t>f</w:t>
      </w:r>
      <w:r w:rsidR="009D64A7" w:rsidRPr="005D14B0">
        <w:rPr>
          <w:rStyle w:val="Heading3Char"/>
          <w:rFonts w:ascii="Times New Roman" w:hAnsi="Times New Roman" w:cs="Times New Roman"/>
          <w:sz w:val="28"/>
          <w:szCs w:val="28"/>
        </w:rPr>
        <w:t>rom August 2 through 5, 2011</w:t>
      </w:r>
      <w:bookmarkEnd w:id="15"/>
      <w:bookmarkEnd w:id="17"/>
    </w:p>
    <w:p w:rsidR="002407BA" w:rsidRPr="004A3503" w:rsidRDefault="002407BA" w:rsidP="00085F8C">
      <w:pPr>
        <w:outlineLvl w:val="1"/>
        <w:rPr>
          <w:color w:val="000000"/>
          <w:u w:val="single"/>
        </w:rPr>
      </w:pPr>
    </w:p>
    <w:p w:rsidR="00155526" w:rsidRDefault="004C3D12" w:rsidP="003B3E59">
      <w:pPr>
        <w:jc w:val="center"/>
        <w:rPr>
          <w:i/>
          <w:sz w:val="20"/>
          <w:szCs w:val="20"/>
        </w:rPr>
      </w:pPr>
      <w:r w:rsidRPr="004C3D12">
        <w:rPr>
          <w:noProof/>
          <w:color w:val="000000"/>
        </w:rPr>
        <w:drawing>
          <wp:inline distT="0" distB="0" distL="0" distR="0">
            <wp:extent cx="5943600" cy="3679825"/>
            <wp:effectExtent l="19050" t="0" r="0" b="0"/>
            <wp:docPr id="4" name="Picture 6"/>
            <wp:cNvGraphicFramePr/>
            <a:graphic xmlns:a="http://schemas.openxmlformats.org/drawingml/2006/main">
              <a:graphicData uri="http://schemas.openxmlformats.org/drawingml/2006/picture">
                <pic:pic xmlns:pic="http://schemas.openxmlformats.org/drawingml/2006/picture">
                  <pic:nvPicPr>
                    <pic:cNvPr id="1031" name="Picture 7"/>
                    <pic:cNvPicPr>
                      <a:picLocks noChangeAspect="1" noChangeArrowheads="1"/>
                    </pic:cNvPicPr>
                  </pic:nvPicPr>
                  <pic:blipFill>
                    <a:blip r:embed="rId11" cstate="print"/>
                    <a:srcRect/>
                    <a:stretch>
                      <a:fillRect/>
                    </a:stretch>
                  </pic:blipFill>
                  <pic:spPr bwMode="auto">
                    <a:xfrm>
                      <a:off x="0" y="0"/>
                      <a:ext cx="5943600" cy="3679825"/>
                    </a:xfrm>
                    <a:prstGeom prst="rect">
                      <a:avLst/>
                    </a:prstGeom>
                    <a:noFill/>
                    <a:ln w="9525">
                      <a:noFill/>
                      <a:miter lim="800000"/>
                      <a:headEnd/>
                      <a:tailEnd/>
                    </a:ln>
                    <a:effectLst/>
                  </pic:spPr>
                </pic:pic>
              </a:graphicData>
            </a:graphic>
          </wp:inline>
        </w:drawing>
      </w:r>
      <w:r w:rsidRPr="00892029">
        <w:rPr>
          <w:i/>
          <w:sz w:val="20"/>
          <w:szCs w:val="20"/>
        </w:rPr>
        <w:t xml:space="preserve">Figure </w:t>
      </w:r>
      <w:r w:rsidR="006C6B72">
        <w:rPr>
          <w:i/>
          <w:sz w:val="20"/>
          <w:szCs w:val="20"/>
        </w:rPr>
        <w:t>2</w:t>
      </w:r>
      <w:r>
        <w:rPr>
          <w:i/>
          <w:sz w:val="20"/>
          <w:szCs w:val="20"/>
        </w:rPr>
        <w:t xml:space="preserve"> PRC, Wind Generation, Non-Spin performance and </w:t>
      </w:r>
      <w:r w:rsidRPr="00892029">
        <w:rPr>
          <w:i/>
          <w:sz w:val="20"/>
          <w:szCs w:val="20"/>
        </w:rPr>
        <w:t>ERCOT</w:t>
      </w:r>
      <w:r>
        <w:rPr>
          <w:i/>
          <w:sz w:val="20"/>
          <w:szCs w:val="20"/>
        </w:rPr>
        <w:t xml:space="preserve"> </w:t>
      </w:r>
      <w:r w:rsidRPr="00892029">
        <w:rPr>
          <w:i/>
          <w:sz w:val="20"/>
          <w:szCs w:val="20"/>
        </w:rPr>
        <w:t>Frequency</w:t>
      </w:r>
      <w:r>
        <w:rPr>
          <w:i/>
          <w:sz w:val="20"/>
          <w:szCs w:val="20"/>
        </w:rPr>
        <w:t xml:space="preserve"> on August 2-5, 2011.</w:t>
      </w:r>
    </w:p>
    <w:p w:rsidR="004C3D12" w:rsidRDefault="004C3D12" w:rsidP="002407BA">
      <w:pPr>
        <w:rPr>
          <w:color w:val="000000"/>
        </w:rPr>
      </w:pPr>
    </w:p>
    <w:p w:rsidR="008E2E15" w:rsidRDefault="008E2E15" w:rsidP="004C3D12">
      <w:pPr>
        <w:rPr>
          <w:b/>
          <w:i/>
          <w:color w:val="000000"/>
        </w:rPr>
      </w:pPr>
    </w:p>
    <w:p w:rsidR="004C3D12" w:rsidRPr="006A0C1D" w:rsidRDefault="003D5EC1" w:rsidP="004C3D12">
      <w:pPr>
        <w:rPr>
          <w:b/>
          <w:i/>
          <w:color w:val="000000"/>
        </w:rPr>
      </w:pPr>
      <w:r w:rsidRPr="003D5EC1">
        <w:rPr>
          <w:b/>
          <w:i/>
          <w:color w:val="000000"/>
        </w:rPr>
        <w:t xml:space="preserve">August 2, 2011 </w:t>
      </w:r>
    </w:p>
    <w:p w:rsidR="00E036D3" w:rsidRDefault="00E036D3" w:rsidP="004C531D">
      <w:pPr>
        <w:rPr>
          <w:color w:val="000000"/>
        </w:rPr>
      </w:pPr>
    </w:p>
    <w:p w:rsidR="004C531D" w:rsidRPr="00F03912" w:rsidRDefault="004C3D12" w:rsidP="004C531D">
      <w:pPr>
        <w:rPr>
          <w:color w:val="000000"/>
        </w:rPr>
      </w:pPr>
      <w:r>
        <w:rPr>
          <w:color w:val="000000"/>
        </w:rPr>
        <w:t xml:space="preserve">At 1:58 </w:t>
      </w:r>
      <w:r w:rsidR="00613951">
        <w:rPr>
          <w:color w:val="000000"/>
        </w:rPr>
        <w:t>PM</w:t>
      </w:r>
      <w:r w:rsidRPr="00A35968">
        <w:rPr>
          <w:color w:val="000000"/>
        </w:rPr>
        <w:t xml:space="preserve"> ERCOT issued Watch for PRC below 2,500 MW.</w:t>
      </w:r>
      <w:r>
        <w:rPr>
          <w:color w:val="000000"/>
        </w:rPr>
        <w:t xml:space="preserve"> At </w:t>
      </w:r>
      <w:r>
        <w:t xml:space="preserve">2:13 </w:t>
      </w:r>
      <w:r w:rsidR="00613951">
        <w:t>PM</w:t>
      </w:r>
      <w:r w:rsidRPr="00792B2A">
        <w:t xml:space="preserve"> 1,</w:t>
      </w:r>
      <w:r>
        <w:t xml:space="preserve">657 MW of </w:t>
      </w:r>
      <w:r w:rsidRPr="00BD6C0D">
        <w:t>N</w:t>
      </w:r>
      <w:r>
        <w:t xml:space="preserve">on-Spin was </w:t>
      </w:r>
      <w:r w:rsidR="00D5273A">
        <w:t>deployed</w:t>
      </w:r>
      <w:r w:rsidR="006C6B72">
        <w:t>.</w:t>
      </w:r>
      <w:r>
        <w:t xml:space="preserve"> </w:t>
      </w:r>
      <w:r w:rsidRPr="00393F39">
        <w:t xml:space="preserve">ERCOT ISO implemented Level 1 of its </w:t>
      </w:r>
      <w:r>
        <w:t xml:space="preserve">EEA at 2:40 </w:t>
      </w:r>
      <w:r w:rsidR="00613951">
        <w:t>PM</w:t>
      </w:r>
      <w:r>
        <w:t xml:space="preserve"> </w:t>
      </w:r>
      <w:r w:rsidRPr="00393F39">
        <w:t xml:space="preserve">as </w:t>
      </w:r>
      <w:r>
        <w:t>PRC</w:t>
      </w:r>
      <w:r w:rsidRPr="00393F39">
        <w:t xml:space="preserve"> dropped below 2,300 MW. </w:t>
      </w:r>
      <w:r>
        <w:t xml:space="preserve">PRC dropped below 2,300 MW at </w:t>
      </w:r>
      <w:r w:rsidR="003D5EC1" w:rsidRPr="003D5EC1">
        <w:t>2:37</w:t>
      </w:r>
      <w:r w:rsidR="00A75FB7">
        <w:t xml:space="preserve"> </w:t>
      </w:r>
      <w:r w:rsidR="00613951">
        <w:t>PM</w:t>
      </w:r>
      <w:r w:rsidR="004C531D">
        <w:t xml:space="preserve"> </w:t>
      </w:r>
      <w:r>
        <w:t>and return</w:t>
      </w:r>
      <w:r w:rsidR="00AE561F">
        <w:t>ed</w:t>
      </w:r>
      <w:r>
        <w:t xml:space="preserve"> above 2,300 MW in </w:t>
      </w:r>
      <w:r w:rsidR="004C531D">
        <w:t xml:space="preserve">two hours and </w:t>
      </w:r>
      <w:r w:rsidR="003D5EC1">
        <w:t>2</w:t>
      </w:r>
      <w:r w:rsidR="00A75FB7">
        <w:t>6</w:t>
      </w:r>
      <w:r w:rsidR="003D5EC1" w:rsidRPr="003D5EC1">
        <w:t xml:space="preserve"> minutes at 5:03</w:t>
      </w:r>
      <w:r w:rsidR="00A75FB7">
        <w:t xml:space="preserve"> </w:t>
      </w:r>
      <w:r w:rsidR="00613951">
        <w:t>PM</w:t>
      </w:r>
      <w:r w:rsidR="004C531D">
        <w:t xml:space="preserve"> (timeframe highlighted on yellow)</w:t>
      </w:r>
      <w:r w:rsidR="003D5EC1">
        <w:t>.</w:t>
      </w:r>
      <w:r>
        <w:t xml:space="preserve"> </w:t>
      </w:r>
      <w:r w:rsidR="006A0C1D">
        <w:rPr>
          <w:color w:val="000000"/>
        </w:rPr>
        <w:t xml:space="preserve">At 6:00 </w:t>
      </w:r>
      <w:r w:rsidR="00613951">
        <w:rPr>
          <w:color w:val="000000"/>
        </w:rPr>
        <w:t>PM</w:t>
      </w:r>
      <w:r w:rsidR="004C531D">
        <w:rPr>
          <w:color w:val="000000"/>
        </w:rPr>
        <w:t xml:space="preserve"> EEA Level 1 was cancelled.</w:t>
      </w:r>
    </w:p>
    <w:p w:rsidR="004C3D12" w:rsidRPr="004C3D12" w:rsidRDefault="004C3D12" w:rsidP="004C3D12">
      <w:pPr>
        <w:rPr>
          <w:color w:val="000000"/>
        </w:rPr>
      </w:pPr>
    </w:p>
    <w:p w:rsidR="006A0C1D" w:rsidRPr="006A0C1D" w:rsidRDefault="003D5EC1" w:rsidP="006A0C1D">
      <w:pPr>
        <w:rPr>
          <w:b/>
          <w:i/>
          <w:color w:val="000000"/>
        </w:rPr>
      </w:pPr>
      <w:r w:rsidRPr="003D5EC1">
        <w:rPr>
          <w:b/>
          <w:i/>
          <w:color w:val="000000"/>
        </w:rPr>
        <w:t xml:space="preserve">August 3, 2011 </w:t>
      </w:r>
    </w:p>
    <w:p w:rsidR="00E036D3" w:rsidRDefault="00E036D3" w:rsidP="006A0C1D">
      <w:pPr>
        <w:rPr>
          <w:color w:val="000000"/>
        </w:rPr>
      </w:pPr>
    </w:p>
    <w:p w:rsidR="006A0C1D" w:rsidRDefault="006A0C1D" w:rsidP="006A0C1D">
      <w:pPr>
        <w:rPr>
          <w:color w:val="000000"/>
        </w:rPr>
      </w:pPr>
      <w:r>
        <w:rPr>
          <w:color w:val="000000"/>
        </w:rPr>
        <w:t xml:space="preserve">At </w:t>
      </w:r>
      <w:r>
        <w:t xml:space="preserve">1:57 </w:t>
      </w:r>
      <w:r w:rsidR="00613951">
        <w:t>PM</w:t>
      </w:r>
      <w:r w:rsidRPr="00792B2A">
        <w:t xml:space="preserve"> 1,</w:t>
      </w:r>
      <w:r>
        <w:t xml:space="preserve">392 MW of </w:t>
      </w:r>
      <w:r w:rsidRPr="00BD6C0D">
        <w:t>N</w:t>
      </w:r>
      <w:r>
        <w:t xml:space="preserve">on-Spin was </w:t>
      </w:r>
      <w:r w:rsidR="006C6B72">
        <w:t>deployed</w:t>
      </w:r>
      <w:r>
        <w:t>.</w:t>
      </w:r>
      <w:r>
        <w:rPr>
          <w:color w:val="000000"/>
        </w:rPr>
        <w:t xml:space="preserve"> At 2:10 </w:t>
      </w:r>
      <w:r w:rsidR="00613951">
        <w:rPr>
          <w:color w:val="000000"/>
        </w:rPr>
        <w:t>PM</w:t>
      </w:r>
      <w:r w:rsidRPr="00A35968">
        <w:rPr>
          <w:color w:val="000000"/>
        </w:rPr>
        <w:t xml:space="preserve"> ERCOT issued Watch for PRC below 2,</w:t>
      </w:r>
      <w:r w:rsidR="003D5EC1">
        <w:rPr>
          <w:color w:val="000000"/>
        </w:rPr>
        <w:t xml:space="preserve">500 MW. </w:t>
      </w:r>
      <w:r w:rsidR="003D5EC1">
        <w:t>ERCOT ISO implemented EEA Level 1</w:t>
      </w:r>
      <w:r w:rsidR="00006682">
        <w:t xml:space="preserve"> </w:t>
      </w:r>
      <w:r w:rsidR="003D5EC1">
        <w:t xml:space="preserve">at 2:50 </w:t>
      </w:r>
      <w:r w:rsidR="00613951">
        <w:t>PM</w:t>
      </w:r>
      <w:r w:rsidR="003D5EC1">
        <w:t>. PRC dropped below 2,300 MW at 2:</w:t>
      </w:r>
      <w:r w:rsidR="003D5EC1" w:rsidRPr="003D5EC1">
        <w:t>42</w:t>
      </w:r>
      <w:r w:rsidR="00A75FB7">
        <w:t xml:space="preserve"> </w:t>
      </w:r>
      <w:r w:rsidR="00613951">
        <w:t>PM</w:t>
      </w:r>
      <w:r w:rsidR="003D5EC1">
        <w:t xml:space="preserve"> and return</w:t>
      </w:r>
      <w:r w:rsidR="00AE561F">
        <w:t>ed</w:t>
      </w:r>
      <w:r w:rsidR="003D5EC1">
        <w:t xml:space="preserve"> above 2,300 MW in </w:t>
      </w:r>
      <w:r w:rsidR="003D5EC1" w:rsidRPr="003D5EC1">
        <w:t>three</w:t>
      </w:r>
      <w:r w:rsidR="003D5EC1">
        <w:t xml:space="preserve"> hours and 1</w:t>
      </w:r>
      <w:r w:rsidR="00A75FB7">
        <w:t>4</w:t>
      </w:r>
      <w:r w:rsidR="003D5EC1">
        <w:t xml:space="preserve"> minutes at 5:</w:t>
      </w:r>
      <w:r w:rsidR="003D5EC1" w:rsidRPr="003D5EC1">
        <w:t>56</w:t>
      </w:r>
      <w:r w:rsidR="00A75FB7">
        <w:t xml:space="preserve"> </w:t>
      </w:r>
      <w:r w:rsidR="00613951">
        <w:t>PM</w:t>
      </w:r>
      <w:r w:rsidR="003D5EC1">
        <w:t xml:space="preserve"> (timeframe highlighted on yellow). </w:t>
      </w:r>
      <w:r w:rsidR="003D5EC1" w:rsidRPr="003D5EC1">
        <w:rPr>
          <w:color w:val="000000"/>
        </w:rPr>
        <w:t>At 6:1</w:t>
      </w:r>
      <w:r w:rsidR="003D5EC1">
        <w:rPr>
          <w:color w:val="000000"/>
        </w:rPr>
        <w:t xml:space="preserve">0 </w:t>
      </w:r>
      <w:r w:rsidR="00613951">
        <w:rPr>
          <w:color w:val="000000"/>
        </w:rPr>
        <w:t>PM</w:t>
      </w:r>
      <w:r w:rsidR="003D5EC1">
        <w:rPr>
          <w:color w:val="000000"/>
        </w:rPr>
        <w:t xml:space="preserve"> EEA Level 1 was cancelled.</w:t>
      </w:r>
    </w:p>
    <w:p w:rsidR="004B440C" w:rsidRPr="00F03912" w:rsidRDefault="004B440C" w:rsidP="006A0C1D">
      <w:pPr>
        <w:rPr>
          <w:color w:val="000000"/>
        </w:rPr>
      </w:pPr>
    </w:p>
    <w:p w:rsidR="00F8106A" w:rsidRDefault="00F8106A">
      <w:pPr>
        <w:rPr>
          <w:b/>
          <w:i/>
          <w:color w:val="000000"/>
        </w:rPr>
      </w:pPr>
      <w:r>
        <w:rPr>
          <w:b/>
          <w:i/>
          <w:color w:val="000000"/>
        </w:rPr>
        <w:br w:type="page"/>
      </w:r>
    </w:p>
    <w:p w:rsidR="004B440C" w:rsidRPr="006A0C1D" w:rsidRDefault="004B440C" w:rsidP="004B440C">
      <w:pPr>
        <w:rPr>
          <w:b/>
          <w:i/>
          <w:color w:val="000000"/>
        </w:rPr>
      </w:pPr>
      <w:r w:rsidRPr="006A0C1D">
        <w:rPr>
          <w:b/>
          <w:i/>
          <w:color w:val="000000"/>
        </w:rPr>
        <w:lastRenderedPageBreak/>
        <w:t xml:space="preserve">August </w:t>
      </w:r>
      <w:r>
        <w:rPr>
          <w:b/>
          <w:i/>
          <w:color w:val="000000"/>
        </w:rPr>
        <w:t>4</w:t>
      </w:r>
      <w:r w:rsidRPr="006A0C1D">
        <w:rPr>
          <w:b/>
          <w:i/>
          <w:color w:val="000000"/>
        </w:rPr>
        <w:t xml:space="preserve">, 2011 </w:t>
      </w:r>
    </w:p>
    <w:p w:rsidR="00E036D3" w:rsidRDefault="00E036D3" w:rsidP="00A75FB7">
      <w:pPr>
        <w:rPr>
          <w:color w:val="000000"/>
        </w:rPr>
      </w:pPr>
    </w:p>
    <w:p w:rsidR="00A75FB7" w:rsidRPr="008E2E15" w:rsidRDefault="00A75FB7" w:rsidP="00A75FB7">
      <w:pPr>
        <w:rPr>
          <w:color w:val="000000" w:themeColor="text1"/>
        </w:rPr>
      </w:pPr>
      <w:r>
        <w:rPr>
          <w:color w:val="000000"/>
        </w:rPr>
        <w:t xml:space="preserve">At 1:25 </w:t>
      </w:r>
      <w:r w:rsidR="00613951">
        <w:rPr>
          <w:color w:val="000000"/>
        </w:rPr>
        <w:t>PM</w:t>
      </w:r>
      <w:r w:rsidRPr="00A35968">
        <w:rPr>
          <w:color w:val="000000"/>
        </w:rPr>
        <w:t xml:space="preserve"> ERCOT issued Watch for PRC below 2,500 MW</w:t>
      </w:r>
      <w:r>
        <w:rPr>
          <w:color w:val="000000"/>
        </w:rPr>
        <w:t xml:space="preserve"> and </w:t>
      </w:r>
      <w:r w:rsidRPr="00792B2A">
        <w:t>1,</w:t>
      </w:r>
      <w:r>
        <w:t xml:space="preserve">392 MW of </w:t>
      </w:r>
      <w:r w:rsidRPr="00BD6C0D">
        <w:t>N</w:t>
      </w:r>
      <w:r>
        <w:t xml:space="preserve">on-Spin was </w:t>
      </w:r>
      <w:r w:rsidR="006C6B72">
        <w:t>deployed</w:t>
      </w:r>
      <w:r w:rsidR="003D5EC1">
        <w:t>.</w:t>
      </w:r>
      <w:r w:rsidR="003D5EC1" w:rsidRPr="003D5EC1">
        <w:t xml:space="preserve"> </w:t>
      </w:r>
      <w:r w:rsidR="008E2E15">
        <w:t>PRC dropped below 2,300 MW at 1</w:t>
      </w:r>
      <w:r w:rsidR="008E2E15" w:rsidRPr="004B440C">
        <w:t>:42</w:t>
      </w:r>
      <w:r w:rsidR="008E2E15">
        <w:t xml:space="preserve"> </w:t>
      </w:r>
      <w:r w:rsidR="00613951">
        <w:t>PM</w:t>
      </w:r>
      <w:r w:rsidR="008E2E15" w:rsidRPr="004B440C">
        <w:t xml:space="preserve">. </w:t>
      </w:r>
      <w:r w:rsidR="008E2E15">
        <w:t xml:space="preserve"> </w:t>
      </w:r>
      <w:r w:rsidR="003D5EC1">
        <w:t>ERCOT</w:t>
      </w:r>
      <w:r w:rsidR="003D5EC1" w:rsidRPr="003D5EC1">
        <w:t xml:space="preserve"> ISO implemented EEA Level 1at 1:45</w:t>
      </w:r>
      <w:r w:rsidR="003D5EC1">
        <w:t xml:space="preserve"> </w:t>
      </w:r>
      <w:r w:rsidR="00613951">
        <w:t>PM</w:t>
      </w:r>
      <w:r w:rsidR="003D5EC1">
        <w:t xml:space="preserve"> as PRC dropped below 2,300 MW. </w:t>
      </w:r>
      <w:r w:rsidR="008E2E15">
        <w:t xml:space="preserve">At 2:25 </w:t>
      </w:r>
      <w:r w:rsidR="00613951">
        <w:t>PM</w:t>
      </w:r>
      <w:r w:rsidR="008E2E15">
        <w:t xml:space="preserve"> PRC dropped below 1,750 MW and </w:t>
      </w:r>
      <w:r w:rsidR="003D5EC1" w:rsidRPr="00BD6D6E">
        <w:t>ERCOT</w:t>
      </w:r>
      <w:r w:rsidRPr="00BD6D6E">
        <w:t xml:space="preserve"> declared EEA Level 2A</w:t>
      </w:r>
      <w:r w:rsidR="008E2E15" w:rsidRPr="00BD6D6E">
        <w:t xml:space="preserve"> at 2:</w:t>
      </w:r>
      <w:r w:rsidR="001963B9" w:rsidRPr="00BD6D6E">
        <w:t>32</w:t>
      </w:r>
      <w:r w:rsidR="008E2E15" w:rsidRPr="00BD6D6E">
        <w:t xml:space="preserve"> </w:t>
      </w:r>
      <w:r w:rsidR="00613951">
        <w:t>PM</w:t>
      </w:r>
      <w:r w:rsidR="008E2E15" w:rsidRPr="00BD6D6E">
        <w:t xml:space="preserve"> and PRC reached the lowest value of 960 MW at 2:33 </w:t>
      </w:r>
      <w:r w:rsidR="00613951">
        <w:t>PM</w:t>
      </w:r>
      <w:r w:rsidR="008E2E15" w:rsidRPr="00BD6D6E">
        <w:t xml:space="preserve">. </w:t>
      </w:r>
      <w:r w:rsidRPr="00BD6D6E">
        <w:t>At 3:4</w:t>
      </w:r>
      <w:r w:rsidR="001963B9" w:rsidRPr="00BD6D6E">
        <w:t>4</w:t>
      </w:r>
      <w:r w:rsidRPr="00BD6D6E">
        <w:t xml:space="preserve"> </w:t>
      </w:r>
      <w:r w:rsidR="00613951">
        <w:t>PM</w:t>
      </w:r>
      <w:r w:rsidRPr="00BD6D6E">
        <w:t xml:space="preserve"> ERCOT declared EEA Level 2B. </w:t>
      </w:r>
      <w:r w:rsidR="008E2E15" w:rsidRPr="00BD6D6E">
        <w:t xml:space="preserve">PRC recovered above 1,750 MW at 5:25 </w:t>
      </w:r>
      <w:r w:rsidR="00613951">
        <w:t>PM</w:t>
      </w:r>
      <w:r w:rsidR="008E2E15" w:rsidRPr="00BD6D6E">
        <w:t xml:space="preserve">. </w:t>
      </w:r>
      <w:r w:rsidRPr="00BD6D6E">
        <w:t>At 5:</w:t>
      </w:r>
      <w:r w:rsidR="001963B9" w:rsidRPr="00BD6D6E">
        <w:t>53</w:t>
      </w:r>
      <w:r w:rsidRPr="00BD6D6E">
        <w:t xml:space="preserve"> </w:t>
      </w:r>
      <w:r w:rsidR="00613951">
        <w:t>PM</w:t>
      </w:r>
      <w:r w:rsidRPr="00BD6D6E">
        <w:t xml:space="preserve"> ERCOT moved to EEA Level 2A from EEA Level 2B. </w:t>
      </w:r>
      <w:r w:rsidR="008E2E15" w:rsidRPr="00BD6D6E">
        <w:t xml:space="preserve">PRC returned above 2,300 MW at 6:02 </w:t>
      </w:r>
      <w:r w:rsidR="00613951">
        <w:t>PM</w:t>
      </w:r>
      <w:r w:rsidR="008E2E15" w:rsidRPr="00BD6D6E">
        <w:t xml:space="preserve">. </w:t>
      </w:r>
      <w:r w:rsidRPr="00BD6D6E">
        <w:t>At 6:0</w:t>
      </w:r>
      <w:r w:rsidR="001963B9" w:rsidRPr="00BD6D6E">
        <w:t>9</w:t>
      </w:r>
      <w:r w:rsidRPr="00BD6D6E">
        <w:t xml:space="preserve"> </w:t>
      </w:r>
      <w:r w:rsidR="00613951">
        <w:t>PM</w:t>
      </w:r>
      <w:r w:rsidRPr="00BD6D6E">
        <w:t xml:space="preserve"> ERCOT moved to EEA Level 1 from EEA Level 2A </w:t>
      </w:r>
      <w:r w:rsidR="008E2E15" w:rsidRPr="00BD6D6E">
        <w:t>(</w:t>
      </w:r>
      <w:r w:rsidR="00C138D3" w:rsidRPr="00BD6D6E">
        <w:t>EEA</w:t>
      </w:r>
      <w:r w:rsidR="00C138D3">
        <w:rPr>
          <w:color w:val="000000" w:themeColor="text1"/>
        </w:rPr>
        <w:t xml:space="preserve"> event </w:t>
      </w:r>
      <w:r w:rsidR="008E2E15" w:rsidRPr="008501AE">
        <w:rPr>
          <w:color w:val="000000" w:themeColor="text1"/>
        </w:rPr>
        <w:t>timeframe highlighted on yellow)</w:t>
      </w:r>
      <w:r w:rsidR="008E2E15">
        <w:rPr>
          <w:color w:val="000000" w:themeColor="text1"/>
        </w:rPr>
        <w:t xml:space="preserve">. </w:t>
      </w:r>
      <w:r>
        <w:t xml:space="preserve">EEA Level 1 </w:t>
      </w:r>
      <w:r>
        <w:rPr>
          <w:bCs/>
        </w:rPr>
        <w:t xml:space="preserve">was cancelled at 6:52 </w:t>
      </w:r>
      <w:r w:rsidR="00613951">
        <w:rPr>
          <w:bCs/>
        </w:rPr>
        <w:t>PM</w:t>
      </w:r>
      <w:r>
        <w:rPr>
          <w:bCs/>
        </w:rPr>
        <w:t>.</w:t>
      </w:r>
    </w:p>
    <w:p w:rsidR="00155526" w:rsidRDefault="00155526">
      <w:pPr>
        <w:rPr>
          <w:b/>
          <w:bCs/>
          <w:color w:val="FF0000"/>
        </w:rPr>
      </w:pPr>
    </w:p>
    <w:p w:rsidR="00155526" w:rsidRDefault="004B440C">
      <w:pPr>
        <w:rPr>
          <w:b/>
          <w:i/>
          <w:color w:val="000000"/>
        </w:rPr>
      </w:pPr>
      <w:r w:rsidRPr="006A0C1D">
        <w:rPr>
          <w:b/>
          <w:i/>
          <w:color w:val="000000"/>
        </w:rPr>
        <w:t xml:space="preserve">August </w:t>
      </w:r>
      <w:r>
        <w:rPr>
          <w:b/>
          <w:i/>
          <w:color w:val="000000"/>
        </w:rPr>
        <w:t>5</w:t>
      </w:r>
      <w:r w:rsidRPr="006A0C1D">
        <w:rPr>
          <w:b/>
          <w:i/>
          <w:color w:val="000000"/>
        </w:rPr>
        <w:t xml:space="preserve">, 2011 </w:t>
      </w:r>
    </w:p>
    <w:p w:rsidR="00E036D3" w:rsidRDefault="00E036D3">
      <w:pPr>
        <w:rPr>
          <w:color w:val="000000"/>
        </w:rPr>
      </w:pPr>
    </w:p>
    <w:p w:rsidR="00155526" w:rsidRDefault="004B440C">
      <w:pPr>
        <w:rPr>
          <w:color w:val="FF0000"/>
        </w:rPr>
      </w:pPr>
      <w:r>
        <w:rPr>
          <w:color w:val="000000"/>
        </w:rPr>
        <w:t xml:space="preserve">At 2:06 </w:t>
      </w:r>
      <w:r w:rsidR="00613951">
        <w:rPr>
          <w:color w:val="000000"/>
        </w:rPr>
        <w:t>PM</w:t>
      </w:r>
      <w:r w:rsidRPr="00A35968">
        <w:rPr>
          <w:color w:val="000000"/>
        </w:rPr>
        <w:t xml:space="preserve"> ERCOT issued Watch for PRC below 2,500 MW.</w:t>
      </w:r>
      <w:r>
        <w:rPr>
          <w:color w:val="000000"/>
        </w:rPr>
        <w:t xml:space="preserve"> At </w:t>
      </w:r>
      <w:r>
        <w:t xml:space="preserve">2:11 </w:t>
      </w:r>
      <w:r w:rsidR="00613951">
        <w:t>PM</w:t>
      </w:r>
      <w:r w:rsidRPr="00792B2A">
        <w:t xml:space="preserve"> 1,</w:t>
      </w:r>
      <w:r>
        <w:t xml:space="preserve">657 MW of </w:t>
      </w:r>
      <w:r w:rsidRPr="00BD6C0D">
        <w:t>N</w:t>
      </w:r>
      <w:r>
        <w:t xml:space="preserve">on-Spin was </w:t>
      </w:r>
      <w:r w:rsidR="006C6B72">
        <w:t>deployed</w:t>
      </w:r>
      <w:r>
        <w:t xml:space="preserve">. </w:t>
      </w:r>
      <w:r w:rsidR="003D5EC1" w:rsidRPr="003D5EC1">
        <w:rPr>
          <w:color w:val="000000" w:themeColor="text1"/>
        </w:rPr>
        <w:t xml:space="preserve">ERCOT ISO implemented EEA Level 1. PRC dropped below 2,300 MW at 3:00 </w:t>
      </w:r>
      <w:r w:rsidR="00613951">
        <w:rPr>
          <w:color w:val="000000" w:themeColor="text1"/>
        </w:rPr>
        <w:t>PM</w:t>
      </w:r>
      <w:r w:rsidR="003D5EC1" w:rsidRPr="003D5EC1">
        <w:rPr>
          <w:color w:val="000000" w:themeColor="text1"/>
        </w:rPr>
        <w:t xml:space="preserve"> and return</w:t>
      </w:r>
      <w:r w:rsidR="00AE561F">
        <w:rPr>
          <w:color w:val="000000" w:themeColor="text1"/>
        </w:rPr>
        <w:t>ed</w:t>
      </w:r>
      <w:r w:rsidR="003D5EC1" w:rsidRPr="003D5EC1">
        <w:rPr>
          <w:color w:val="000000" w:themeColor="text1"/>
        </w:rPr>
        <w:t xml:space="preserve"> above 2,300 MW in two hours and 5 minutes at 5:05 </w:t>
      </w:r>
      <w:r w:rsidR="00A729BE">
        <w:rPr>
          <w:color w:val="000000" w:themeColor="text1"/>
        </w:rPr>
        <w:t>PM</w:t>
      </w:r>
      <w:r w:rsidR="003D5EC1" w:rsidRPr="003D5EC1">
        <w:rPr>
          <w:color w:val="000000" w:themeColor="text1"/>
        </w:rPr>
        <w:t xml:space="preserve"> (timeframe highlighted on yellow). At 6:05 </w:t>
      </w:r>
      <w:r w:rsidR="00613951">
        <w:rPr>
          <w:color w:val="000000" w:themeColor="text1"/>
        </w:rPr>
        <w:t>PM</w:t>
      </w:r>
      <w:r w:rsidR="003D5EC1" w:rsidRPr="003D5EC1">
        <w:rPr>
          <w:color w:val="000000" w:themeColor="text1"/>
        </w:rPr>
        <w:t xml:space="preserve"> EEA Level 1 was cancelled.</w:t>
      </w:r>
    </w:p>
    <w:p w:rsidR="004B440C" w:rsidRPr="008501AE" w:rsidRDefault="004B440C" w:rsidP="004B440C">
      <w:pPr>
        <w:rPr>
          <w:color w:val="FF0000"/>
        </w:rPr>
      </w:pPr>
    </w:p>
    <w:p w:rsidR="004C3D12" w:rsidRDefault="004C3D12" w:rsidP="002407BA">
      <w:pPr>
        <w:rPr>
          <w:color w:val="000000"/>
        </w:rPr>
      </w:pPr>
    </w:p>
    <w:p w:rsidR="00F8106A" w:rsidRDefault="00F8106A">
      <w:pPr>
        <w:rPr>
          <w:u w:val="single"/>
        </w:rPr>
      </w:pPr>
      <w:r>
        <w:rPr>
          <w:u w:val="single"/>
        </w:rPr>
        <w:br w:type="page"/>
      </w:r>
    </w:p>
    <w:p w:rsidR="00155526" w:rsidRPr="005D14B0" w:rsidRDefault="003D5EC1">
      <w:pPr>
        <w:rPr>
          <w:rStyle w:val="Heading3Char"/>
          <w:rFonts w:ascii="Times New Roman" w:hAnsi="Times New Roman" w:cs="Times New Roman"/>
          <w:sz w:val="28"/>
          <w:szCs w:val="28"/>
        </w:rPr>
      </w:pPr>
      <w:bookmarkStart w:id="18" w:name="_Toc302030906"/>
      <w:r w:rsidRPr="005D14B0">
        <w:rPr>
          <w:rStyle w:val="Heading3Char"/>
          <w:rFonts w:ascii="Times New Roman" w:hAnsi="Times New Roman" w:cs="Times New Roman"/>
          <w:sz w:val="28"/>
          <w:szCs w:val="28"/>
        </w:rPr>
        <w:lastRenderedPageBreak/>
        <w:t>System Demand</w:t>
      </w:r>
      <w:bookmarkEnd w:id="18"/>
    </w:p>
    <w:p w:rsidR="00155526" w:rsidRDefault="00155526">
      <w:pPr>
        <w:jc w:val="both"/>
        <w:rPr>
          <w:color w:val="000000"/>
        </w:rPr>
      </w:pPr>
    </w:p>
    <w:p w:rsidR="00155526" w:rsidRDefault="003D5EC1">
      <w:pPr>
        <w:rPr>
          <w:color w:val="000000"/>
        </w:rPr>
      </w:pPr>
      <w:r w:rsidRPr="003D5EC1">
        <w:rPr>
          <w:color w:val="000000"/>
        </w:rPr>
        <w:t xml:space="preserve">Below is an illustration of ERCOT Load, Online Capacity, </w:t>
      </w:r>
      <w:r w:rsidR="006C6B72" w:rsidRPr="003D5EC1">
        <w:rPr>
          <w:color w:val="000000"/>
        </w:rPr>
        <w:t>and Offline</w:t>
      </w:r>
      <w:r w:rsidRPr="003D5EC1">
        <w:rPr>
          <w:color w:val="000000"/>
        </w:rPr>
        <w:t xml:space="preserve"> Non-Spin used to meet load.  During the EEA events, </w:t>
      </w:r>
      <w:r w:rsidR="00744E3A">
        <w:rPr>
          <w:color w:val="000000"/>
        </w:rPr>
        <w:t xml:space="preserve">ERCOT </w:t>
      </w:r>
      <w:r w:rsidR="00975B23">
        <w:rPr>
          <w:color w:val="000000"/>
        </w:rPr>
        <w:t xml:space="preserve">set a new electricity demand record with 67,929* MW </w:t>
      </w:r>
      <w:r w:rsidR="00E036D3">
        <w:rPr>
          <w:color w:val="000000"/>
        </w:rPr>
        <w:t xml:space="preserve">of demand served </w:t>
      </w:r>
      <w:r w:rsidR="00D7367E">
        <w:rPr>
          <w:color w:val="000000"/>
        </w:rPr>
        <w:t xml:space="preserve">on August 2, </w:t>
      </w:r>
      <w:r w:rsidR="00744E3A">
        <w:rPr>
          <w:color w:val="000000"/>
        </w:rPr>
        <w:t xml:space="preserve">between 4 and 5 </w:t>
      </w:r>
      <w:r w:rsidR="00A729BE">
        <w:rPr>
          <w:color w:val="000000"/>
        </w:rPr>
        <w:t>PM</w:t>
      </w:r>
      <w:r w:rsidR="00D7367E">
        <w:rPr>
          <w:color w:val="000000"/>
        </w:rPr>
        <w:t xml:space="preserve"> and </w:t>
      </w:r>
      <w:r w:rsidR="00744E3A">
        <w:rPr>
          <w:color w:val="000000"/>
        </w:rPr>
        <w:t xml:space="preserve">hit the current new summer </w:t>
      </w:r>
      <w:r w:rsidR="00D7367E">
        <w:rPr>
          <w:color w:val="000000"/>
        </w:rPr>
        <w:t>demand record of 68,294</w:t>
      </w:r>
      <w:r w:rsidR="00744E3A">
        <w:rPr>
          <w:color w:val="000000"/>
        </w:rPr>
        <w:t>*</w:t>
      </w:r>
      <w:r w:rsidR="00D7367E">
        <w:rPr>
          <w:color w:val="000000"/>
        </w:rPr>
        <w:t> </w:t>
      </w:r>
      <w:r w:rsidR="00744E3A">
        <w:rPr>
          <w:color w:val="000000"/>
        </w:rPr>
        <w:t>MW</w:t>
      </w:r>
      <w:r w:rsidR="00D7367E">
        <w:rPr>
          <w:color w:val="000000"/>
        </w:rPr>
        <w:t xml:space="preserve"> </w:t>
      </w:r>
      <w:r w:rsidR="00E036D3">
        <w:rPr>
          <w:color w:val="000000"/>
        </w:rPr>
        <w:t xml:space="preserve">of demand served </w:t>
      </w:r>
      <w:r w:rsidR="00D7367E">
        <w:rPr>
          <w:color w:val="000000"/>
        </w:rPr>
        <w:t>on August 3,</w:t>
      </w:r>
      <w:r w:rsidR="00744E3A">
        <w:rPr>
          <w:color w:val="000000"/>
        </w:rPr>
        <w:t xml:space="preserve"> between 4 and 5 </w:t>
      </w:r>
      <w:r w:rsidR="00613951">
        <w:rPr>
          <w:color w:val="000000"/>
        </w:rPr>
        <w:t>PM</w:t>
      </w:r>
      <w:r w:rsidR="00D7367E">
        <w:rPr>
          <w:color w:val="000000"/>
        </w:rPr>
        <w:t>.</w:t>
      </w:r>
    </w:p>
    <w:p w:rsidR="00155526" w:rsidRDefault="00155526">
      <w:pPr>
        <w:spacing w:line="276" w:lineRule="auto"/>
        <w:rPr>
          <w:color w:val="000000"/>
        </w:rPr>
      </w:pPr>
    </w:p>
    <w:p w:rsidR="00975B23" w:rsidRDefault="00155526" w:rsidP="002407BA">
      <w:pPr>
        <w:rPr>
          <w:color w:val="000000"/>
        </w:rPr>
      </w:pPr>
      <w:r>
        <w:rPr>
          <w:noProof/>
        </w:rPr>
        <w:drawing>
          <wp:inline distT="0" distB="0" distL="0" distR="0">
            <wp:extent cx="5943600" cy="3694412"/>
            <wp:effectExtent l="19050" t="0" r="0"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5943600" cy="3694412"/>
                    </a:xfrm>
                    <a:prstGeom prst="rect">
                      <a:avLst/>
                    </a:prstGeom>
                    <a:noFill/>
                    <a:ln w="9525">
                      <a:noFill/>
                      <a:miter lim="800000"/>
                      <a:headEnd/>
                      <a:tailEnd/>
                    </a:ln>
                  </pic:spPr>
                </pic:pic>
              </a:graphicData>
            </a:graphic>
          </wp:inline>
        </w:drawing>
      </w:r>
    </w:p>
    <w:p w:rsidR="00975B23" w:rsidRDefault="00975B23" w:rsidP="00975B23">
      <w:pPr>
        <w:jc w:val="center"/>
        <w:outlineLvl w:val="1"/>
        <w:rPr>
          <w:color w:val="000000"/>
          <w:u w:val="single"/>
        </w:rPr>
      </w:pPr>
      <w:bookmarkStart w:id="19" w:name="_Toc302029745"/>
      <w:bookmarkStart w:id="20" w:name="_Toc302030521"/>
      <w:bookmarkStart w:id="21" w:name="_Toc302030907"/>
      <w:r w:rsidRPr="001F1ECC">
        <w:rPr>
          <w:i/>
          <w:sz w:val="20"/>
          <w:szCs w:val="20"/>
        </w:rPr>
        <w:t>Fig</w:t>
      </w:r>
      <w:r>
        <w:rPr>
          <w:i/>
          <w:sz w:val="20"/>
          <w:szCs w:val="20"/>
        </w:rPr>
        <w:t>ure</w:t>
      </w:r>
      <w:r w:rsidRPr="001F1ECC">
        <w:rPr>
          <w:i/>
          <w:sz w:val="20"/>
          <w:szCs w:val="20"/>
        </w:rPr>
        <w:t xml:space="preserve"> </w:t>
      </w:r>
      <w:r w:rsidR="006C6B72">
        <w:rPr>
          <w:i/>
          <w:sz w:val="20"/>
          <w:szCs w:val="20"/>
        </w:rPr>
        <w:t>3</w:t>
      </w:r>
      <w:r w:rsidRPr="001F1ECC">
        <w:rPr>
          <w:i/>
          <w:sz w:val="20"/>
          <w:szCs w:val="20"/>
        </w:rPr>
        <w:t xml:space="preserve"> </w:t>
      </w:r>
      <w:r>
        <w:rPr>
          <w:i/>
          <w:sz w:val="20"/>
          <w:szCs w:val="20"/>
        </w:rPr>
        <w:t>ERCOT Load, Online Capacity, Offline Non-Spin and Net DC flows</w:t>
      </w:r>
      <w:r w:rsidRPr="001F1ECC">
        <w:rPr>
          <w:i/>
          <w:sz w:val="20"/>
          <w:szCs w:val="20"/>
        </w:rPr>
        <w:t xml:space="preserve"> on </w:t>
      </w:r>
      <w:r>
        <w:rPr>
          <w:i/>
          <w:sz w:val="20"/>
          <w:szCs w:val="20"/>
        </w:rPr>
        <w:t>August 2-5</w:t>
      </w:r>
      <w:r w:rsidRPr="001F1ECC">
        <w:rPr>
          <w:i/>
          <w:sz w:val="20"/>
          <w:szCs w:val="20"/>
        </w:rPr>
        <w:t>, 2011</w:t>
      </w:r>
      <w:bookmarkEnd w:id="19"/>
      <w:bookmarkEnd w:id="20"/>
      <w:bookmarkEnd w:id="21"/>
    </w:p>
    <w:p w:rsidR="00975B23" w:rsidRDefault="00975B23" w:rsidP="002407BA">
      <w:pPr>
        <w:rPr>
          <w:color w:val="000000"/>
        </w:rPr>
      </w:pPr>
    </w:p>
    <w:p w:rsidR="004B440C" w:rsidRDefault="004B440C" w:rsidP="002407BA">
      <w:pPr>
        <w:rPr>
          <w:color w:val="000000"/>
        </w:rPr>
      </w:pPr>
    </w:p>
    <w:p w:rsidR="00900ACB" w:rsidRDefault="00900ACB" w:rsidP="00900ACB">
      <w:pPr>
        <w:jc w:val="both"/>
        <w:rPr>
          <w:bCs/>
          <w:sz w:val="20"/>
          <w:szCs w:val="20"/>
        </w:rPr>
      </w:pPr>
    </w:p>
    <w:p w:rsidR="00900ACB" w:rsidRDefault="00900ACB" w:rsidP="00900ACB">
      <w:pPr>
        <w:jc w:val="both"/>
        <w:rPr>
          <w:bCs/>
          <w:sz w:val="20"/>
          <w:szCs w:val="20"/>
        </w:rPr>
      </w:pPr>
    </w:p>
    <w:p w:rsidR="00900ACB" w:rsidRDefault="00900ACB" w:rsidP="00900ACB">
      <w:pPr>
        <w:jc w:val="both"/>
        <w:rPr>
          <w:bCs/>
          <w:sz w:val="20"/>
          <w:szCs w:val="20"/>
        </w:rPr>
      </w:pPr>
    </w:p>
    <w:p w:rsidR="00900ACB" w:rsidRDefault="00900ACB" w:rsidP="00900ACB">
      <w:pPr>
        <w:jc w:val="both"/>
        <w:rPr>
          <w:bCs/>
          <w:sz w:val="20"/>
          <w:szCs w:val="20"/>
        </w:rPr>
      </w:pPr>
    </w:p>
    <w:p w:rsidR="00900ACB" w:rsidRDefault="00900ACB" w:rsidP="00900ACB">
      <w:pPr>
        <w:jc w:val="both"/>
        <w:rPr>
          <w:bCs/>
          <w:sz w:val="20"/>
          <w:szCs w:val="20"/>
        </w:rPr>
      </w:pPr>
    </w:p>
    <w:p w:rsidR="00900ACB" w:rsidRDefault="00900ACB" w:rsidP="00900ACB">
      <w:pPr>
        <w:jc w:val="both"/>
        <w:rPr>
          <w:bCs/>
          <w:sz w:val="20"/>
          <w:szCs w:val="20"/>
        </w:rPr>
      </w:pPr>
    </w:p>
    <w:p w:rsidR="00900ACB" w:rsidRDefault="00900ACB" w:rsidP="00900ACB">
      <w:pPr>
        <w:jc w:val="both"/>
        <w:rPr>
          <w:bCs/>
          <w:sz w:val="20"/>
          <w:szCs w:val="20"/>
        </w:rPr>
      </w:pPr>
    </w:p>
    <w:p w:rsidR="00900ACB" w:rsidRDefault="00900ACB" w:rsidP="00900ACB">
      <w:pPr>
        <w:jc w:val="both"/>
        <w:rPr>
          <w:bCs/>
          <w:sz w:val="20"/>
          <w:szCs w:val="20"/>
        </w:rPr>
      </w:pPr>
    </w:p>
    <w:p w:rsidR="00900ACB" w:rsidRDefault="00900ACB" w:rsidP="00900ACB">
      <w:pPr>
        <w:jc w:val="both"/>
        <w:rPr>
          <w:bCs/>
          <w:sz w:val="20"/>
          <w:szCs w:val="20"/>
        </w:rPr>
      </w:pPr>
    </w:p>
    <w:p w:rsidR="00900ACB" w:rsidRDefault="00900ACB" w:rsidP="00900ACB">
      <w:pPr>
        <w:jc w:val="both"/>
        <w:rPr>
          <w:bCs/>
          <w:sz w:val="20"/>
          <w:szCs w:val="20"/>
        </w:rPr>
      </w:pPr>
    </w:p>
    <w:p w:rsidR="00900ACB" w:rsidRDefault="00900ACB" w:rsidP="00900ACB">
      <w:pPr>
        <w:jc w:val="both"/>
        <w:rPr>
          <w:bCs/>
          <w:sz w:val="20"/>
          <w:szCs w:val="20"/>
        </w:rPr>
      </w:pPr>
    </w:p>
    <w:p w:rsidR="00900ACB" w:rsidRDefault="00900ACB" w:rsidP="00900ACB">
      <w:pPr>
        <w:jc w:val="both"/>
        <w:rPr>
          <w:bCs/>
          <w:sz w:val="20"/>
          <w:szCs w:val="20"/>
        </w:rPr>
      </w:pPr>
    </w:p>
    <w:p w:rsidR="00900ACB" w:rsidRDefault="00900ACB" w:rsidP="00900ACB">
      <w:pPr>
        <w:jc w:val="both"/>
        <w:rPr>
          <w:bCs/>
          <w:sz w:val="20"/>
          <w:szCs w:val="20"/>
        </w:rPr>
      </w:pPr>
    </w:p>
    <w:p w:rsidR="00900ACB" w:rsidRDefault="00900ACB" w:rsidP="00900ACB">
      <w:pPr>
        <w:jc w:val="both"/>
        <w:rPr>
          <w:bCs/>
          <w:sz w:val="20"/>
          <w:szCs w:val="20"/>
        </w:rPr>
      </w:pPr>
    </w:p>
    <w:p w:rsidR="00900ACB" w:rsidRDefault="00900ACB" w:rsidP="00900ACB">
      <w:pPr>
        <w:jc w:val="both"/>
        <w:rPr>
          <w:bCs/>
          <w:sz w:val="20"/>
          <w:szCs w:val="20"/>
        </w:rPr>
      </w:pPr>
    </w:p>
    <w:p w:rsidR="00900ACB" w:rsidRPr="00900ACB" w:rsidRDefault="00900ACB" w:rsidP="00900ACB">
      <w:pPr>
        <w:jc w:val="both"/>
        <w:rPr>
          <w:sz w:val="20"/>
          <w:szCs w:val="20"/>
        </w:rPr>
      </w:pPr>
      <w:r w:rsidRPr="00900ACB">
        <w:rPr>
          <w:bCs/>
          <w:sz w:val="20"/>
          <w:szCs w:val="20"/>
        </w:rPr>
        <w:t>*</w:t>
      </w:r>
      <w:r w:rsidRPr="00900ACB">
        <w:rPr>
          <w:sz w:val="20"/>
          <w:szCs w:val="20"/>
        </w:rPr>
        <w:t>The</w:t>
      </w:r>
      <w:r w:rsidR="00E036D3">
        <w:rPr>
          <w:sz w:val="20"/>
          <w:szCs w:val="20"/>
        </w:rPr>
        <w:t>se</w:t>
      </w:r>
      <w:r w:rsidRPr="00900ACB">
        <w:rPr>
          <w:sz w:val="20"/>
          <w:szCs w:val="20"/>
        </w:rPr>
        <w:t xml:space="preserve"> number</w:t>
      </w:r>
      <w:r w:rsidR="00E036D3">
        <w:rPr>
          <w:sz w:val="20"/>
          <w:szCs w:val="20"/>
        </w:rPr>
        <w:t>s</w:t>
      </w:r>
      <w:r w:rsidRPr="00900ACB">
        <w:rPr>
          <w:sz w:val="20"/>
          <w:szCs w:val="20"/>
        </w:rPr>
        <w:t xml:space="preserve"> </w:t>
      </w:r>
      <w:r w:rsidR="00E036D3">
        <w:rPr>
          <w:sz w:val="20"/>
          <w:szCs w:val="20"/>
        </w:rPr>
        <w:t>are</w:t>
      </w:r>
      <w:r w:rsidRPr="00900ACB">
        <w:rPr>
          <w:sz w:val="20"/>
          <w:szCs w:val="20"/>
        </w:rPr>
        <w:t xml:space="preserve"> not final until completion of the market’s financial settlement process</w:t>
      </w:r>
      <w:r w:rsidR="00E036D3">
        <w:rPr>
          <w:sz w:val="20"/>
          <w:szCs w:val="20"/>
        </w:rPr>
        <w:t>,</w:t>
      </w:r>
      <w:r w:rsidRPr="00900ACB">
        <w:rPr>
          <w:sz w:val="20"/>
          <w:szCs w:val="20"/>
        </w:rPr>
        <w:t xml:space="preserve"> six months after the operating day</w:t>
      </w:r>
      <w:r w:rsidR="00E036D3">
        <w:rPr>
          <w:sz w:val="20"/>
          <w:szCs w:val="20"/>
        </w:rPr>
        <w:t xml:space="preserve"> completes</w:t>
      </w:r>
      <w:r w:rsidRPr="00900ACB">
        <w:rPr>
          <w:sz w:val="20"/>
          <w:szCs w:val="20"/>
        </w:rPr>
        <w:t xml:space="preserve">.  </w:t>
      </w:r>
    </w:p>
    <w:p w:rsidR="00770888" w:rsidRDefault="00770888">
      <w:pPr>
        <w:rPr>
          <w:u w:val="single"/>
        </w:rPr>
      </w:pPr>
      <w:r>
        <w:rPr>
          <w:u w:val="single"/>
        </w:rPr>
        <w:br w:type="page"/>
      </w:r>
    </w:p>
    <w:p w:rsidR="00D7367E" w:rsidRPr="005D14B0" w:rsidRDefault="00744E3A" w:rsidP="00424C9F">
      <w:pPr>
        <w:rPr>
          <w:rStyle w:val="Heading3Char"/>
          <w:rFonts w:ascii="Times New Roman" w:hAnsi="Times New Roman" w:cs="Times New Roman"/>
          <w:sz w:val="28"/>
          <w:szCs w:val="28"/>
        </w:rPr>
      </w:pPr>
      <w:bookmarkStart w:id="22" w:name="_Toc302030908"/>
      <w:r w:rsidRPr="005D14B0">
        <w:rPr>
          <w:rStyle w:val="Heading3Char"/>
          <w:rFonts w:ascii="Times New Roman" w:hAnsi="Times New Roman" w:cs="Times New Roman"/>
          <w:sz w:val="28"/>
          <w:szCs w:val="28"/>
        </w:rPr>
        <w:lastRenderedPageBreak/>
        <w:t>Mid-Term Load Forecast (MTLF)</w:t>
      </w:r>
      <w:bookmarkEnd w:id="22"/>
    </w:p>
    <w:p w:rsidR="00F8106A" w:rsidRDefault="00F8106A" w:rsidP="00D7367E">
      <w:pPr>
        <w:outlineLvl w:val="1"/>
        <w:rPr>
          <w:u w:val="single"/>
        </w:rPr>
      </w:pPr>
    </w:p>
    <w:p w:rsidR="00D7367E" w:rsidRDefault="00F8106A" w:rsidP="00D7367E">
      <w:pPr>
        <w:outlineLvl w:val="1"/>
        <w:rPr>
          <w:noProof/>
        </w:rPr>
      </w:pPr>
      <w:bookmarkStart w:id="23" w:name="_Toc302029746"/>
      <w:bookmarkStart w:id="24" w:name="_Toc302030523"/>
      <w:bookmarkStart w:id="25" w:name="_Toc302030909"/>
      <w:r>
        <w:rPr>
          <w:noProof/>
        </w:rPr>
        <w:t>The table below shows the</w:t>
      </w:r>
      <w:r w:rsidR="00D7367E" w:rsidRPr="00E275D8">
        <w:rPr>
          <w:noProof/>
        </w:rPr>
        <w:t xml:space="preserve"> M</w:t>
      </w:r>
      <w:r w:rsidR="00D7367E">
        <w:rPr>
          <w:noProof/>
        </w:rPr>
        <w:t xml:space="preserve">ean </w:t>
      </w:r>
      <w:r w:rsidR="00D7367E" w:rsidRPr="00E275D8">
        <w:rPr>
          <w:noProof/>
        </w:rPr>
        <w:t>A</w:t>
      </w:r>
      <w:r w:rsidR="00D7367E">
        <w:rPr>
          <w:noProof/>
        </w:rPr>
        <w:t xml:space="preserve">bsolute </w:t>
      </w:r>
      <w:r w:rsidR="00D7367E" w:rsidRPr="00E275D8">
        <w:rPr>
          <w:noProof/>
        </w:rPr>
        <w:t>P</w:t>
      </w:r>
      <w:r w:rsidR="00D7367E">
        <w:rPr>
          <w:noProof/>
        </w:rPr>
        <w:t xml:space="preserve">ercent </w:t>
      </w:r>
      <w:r w:rsidR="00D7367E" w:rsidRPr="00E275D8">
        <w:rPr>
          <w:noProof/>
        </w:rPr>
        <w:t>E</w:t>
      </w:r>
      <w:r w:rsidR="00D7367E">
        <w:rPr>
          <w:noProof/>
        </w:rPr>
        <w:t>rror (MAPE)</w:t>
      </w:r>
      <w:r w:rsidR="00D7367E" w:rsidRPr="00E275D8">
        <w:rPr>
          <w:noProof/>
        </w:rPr>
        <w:t xml:space="preserve"> for the day</w:t>
      </w:r>
      <w:r>
        <w:rPr>
          <w:noProof/>
        </w:rPr>
        <w:t>s during the EEA events.</w:t>
      </w:r>
      <w:bookmarkEnd w:id="23"/>
      <w:bookmarkEnd w:id="24"/>
      <w:bookmarkEnd w:id="25"/>
    </w:p>
    <w:p w:rsidR="00F8106A" w:rsidRDefault="00155526" w:rsidP="002407BA">
      <w:pPr>
        <w:rPr>
          <w:color w:val="000000"/>
        </w:rPr>
      </w:pPr>
      <w:r>
        <w:rPr>
          <w:noProof/>
          <w:color w:val="000000"/>
        </w:rPr>
        <w:drawing>
          <wp:anchor distT="0" distB="0" distL="114300" distR="114300" simplePos="0" relativeHeight="251658240" behindDoc="1" locked="0" layoutInCell="1" allowOverlap="1">
            <wp:simplePos x="0" y="0"/>
            <wp:positionH relativeFrom="column">
              <wp:posOffset>981158</wp:posOffset>
            </wp:positionH>
            <wp:positionV relativeFrom="paragraph">
              <wp:posOffset>81805</wp:posOffset>
            </wp:positionV>
            <wp:extent cx="3979186" cy="1757238"/>
            <wp:effectExtent l="19050" t="0" r="2264" b="0"/>
            <wp:wrapNone/>
            <wp:docPr id="23" name="Object 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6781800" cy="1981200"/>
                      <a:chOff x="1219200" y="4191000"/>
                      <a:chExt cx="6781800" cy="1981200"/>
                    </a:xfrm>
                  </a:grpSpPr>
                  <a:sp>
                    <a:nvSpPr>
                      <a:cNvPr id="6" name="AutoShape 39"/>
                      <a:cNvSpPr>
                        <a:spLocks noChangeArrowheads="1"/>
                      </a:cNvSpPr>
                    </a:nvSpPr>
                    <a:spPr bwMode="auto">
                      <a:xfrm>
                        <a:off x="1219200" y="4191000"/>
                        <a:ext cx="6781800" cy="1981200"/>
                      </a:xfrm>
                      <a:prstGeom prst="roundRect">
                        <a:avLst>
                          <a:gd name="adj" fmla="val 8269"/>
                        </a:avLst>
                      </a:prstGeom>
                      <a:solidFill>
                        <a:schemeClr val="bg1">
                          <a:lumMod val="85000"/>
                        </a:schemeClr>
                      </a:solidFill>
                      <a:ln w="9525" algn="ctr">
                        <a:noFill/>
                        <a:round/>
                        <a:headEnd/>
                        <a:tailEnd/>
                      </a:ln>
                    </a:spPr>
                    <a:txSp>
                      <a:txBody>
                        <a:bodyPr anchor="ctr"/>
                        <a:lstStyle>
                          <a:defPPr>
                            <a:defRPr lang="en-US"/>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pPr fontAlgn="auto">
                            <a:spcBef>
                              <a:spcPts val="0"/>
                            </a:spcBef>
                            <a:spcAft>
                              <a:spcPts val="0"/>
                            </a:spcAft>
                            <a:defRPr/>
                          </a:pPr>
                          <a:endParaRPr lang="en-US" sz="1000" b="1" kern="0" dirty="0">
                            <a:solidFill>
                              <a:sysClr val="windowText" lastClr="000000"/>
                            </a:solidFill>
                            <a:latin typeface="Arial" pitchFamily="34" charset="0"/>
                          </a:endParaRPr>
                        </a:p>
                        <a:p>
                          <a:pPr fontAlgn="auto">
                            <a:spcBef>
                              <a:spcPts val="0"/>
                            </a:spcBef>
                            <a:spcAft>
                              <a:spcPts val="0"/>
                            </a:spcAft>
                            <a:defRPr/>
                          </a:pPr>
                          <a:endParaRPr lang="en-US" sz="1000" b="1" kern="0" dirty="0">
                            <a:solidFill>
                              <a:sysClr val="windowText" lastClr="000000"/>
                            </a:solidFill>
                            <a:latin typeface="Arial" pitchFamily="34" charset="0"/>
                          </a:endParaRPr>
                        </a:p>
                      </a:txBody>
                      <a:useSpRect/>
                    </a:txSp>
                  </a:sp>
                </lc:lockedCanvas>
              </a:graphicData>
            </a:graphic>
          </wp:anchor>
        </w:drawing>
      </w:r>
    </w:p>
    <w:tbl>
      <w:tblPr>
        <w:tblpPr w:leftFromText="180" w:rightFromText="180" w:vertAnchor="text" w:tblpXSpec="center" w:tblpY="1"/>
        <w:tblOverlap w:val="never"/>
        <w:tblW w:w="5994" w:type="dxa"/>
        <w:tblBorders>
          <w:top w:val="single" w:sz="8" w:space="0" w:color="4F81BD"/>
          <w:left w:val="single" w:sz="8" w:space="0" w:color="4F81BD"/>
          <w:bottom w:val="single" w:sz="8" w:space="0" w:color="4F81BD"/>
          <w:right w:val="single" w:sz="8" w:space="0" w:color="4F81BD"/>
        </w:tblBorders>
        <w:tblLook w:val="04A0"/>
      </w:tblPr>
      <w:tblGrid>
        <w:gridCol w:w="2041"/>
        <w:gridCol w:w="1766"/>
        <w:gridCol w:w="2187"/>
      </w:tblGrid>
      <w:tr w:rsidR="00F8106A" w:rsidRPr="00A45015" w:rsidTr="00E81808">
        <w:trPr>
          <w:trHeight w:val="300"/>
        </w:trPr>
        <w:tc>
          <w:tcPr>
            <w:tcW w:w="5994" w:type="dxa"/>
            <w:gridSpan w:val="3"/>
            <w:tcBorders>
              <w:bottom w:val="single" w:sz="8" w:space="0" w:color="4F81BD"/>
            </w:tcBorders>
            <w:shd w:val="clear" w:color="auto" w:fill="4F81BD"/>
            <w:noWrap/>
            <w:vAlign w:val="center"/>
            <w:hideMark/>
          </w:tcPr>
          <w:p w:rsidR="00155526" w:rsidRDefault="003D5EC1">
            <w:pPr>
              <w:jc w:val="center"/>
              <w:rPr>
                <w:b/>
                <w:color w:val="FFFFFF"/>
                <w:sz w:val="20"/>
                <w:szCs w:val="20"/>
              </w:rPr>
            </w:pPr>
            <w:r w:rsidRPr="003D5EC1">
              <w:rPr>
                <w:b/>
                <w:bCs/>
                <w:color w:val="FFFFFF"/>
                <w:sz w:val="20"/>
                <w:szCs w:val="20"/>
              </w:rPr>
              <w:t>MAPE for ERCOT MTLF</w:t>
            </w:r>
          </w:p>
          <w:p w:rsidR="00155526" w:rsidRDefault="003D5EC1">
            <w:pPr>
              <w:jc w:val="center"/>
              <w:rPr>
                <w:b/>
                <w:color w:val="FFFFFF"/>
                <w:sz w:val="20"/>
                <w:szCs w:val="20"/>
              </w:rPr>
            </w:pPr>
            <w:r w:rsidRPr="003D5EC1">
              <w:rPr>
                <w:b/>
                <w:bCs/>
                <w:color w:val="FFFFFF"/>
                <w:sz w:val="20"/>
                <w:szCs w:val="20"/>
              </w:rPr>
              <w:t>Run at 14:00 Day Ahead</w:t>
            </w:r>
          </w:p>
        </w:tc>
      </w:tr>
      <w:tr w:rsidR="00F8106A" w:rsidRPr="00A45015" w:rsidTr="00E81808">
        <w:trPr>
          <w:trHeight w:val="360"/>
        </w:trPr>
        <w:tc>
          <w:tcPr>
            <w:tcW w:w="2041" w:type="dxa"/>
            <w:tcBorders>
              <w:top w:val="single" w:sz="8" w:space="0" w:color="4F81BD"/>
              <w:left w:val="single" w:sz="8" w:space="0" w:color="4F81BD"/>
              <w:bottom w:val="single" w:sz="8" w:space="0" w:color="4F81BD"/>
            </w:tcBorders>
            <w:shd w:val="clear" w:color="auto" w:fill="FFFFFF" w:themeFill="background1"/>
            <w:noWrap/>
            <w:vAlign w:val="center"/>
            <w:hideMark/>
          </w:tcPr>
          <w:p w:rsidR="00155526" w:rsidRDefault="003D5EC1">
            <w:pPr>
              <w:jc w:val="center"/>
              <w:rPr>
                <w:b/>
                <w:bCs/>
                <w:sz w:val="20"/>
                <w:szCs w:val="20"/>
              </w:rPr>
            </w:pPr>
            <w:r w:rsidRPr="003D5EC1">
              <w:rPr>
                <w:b/>
                <w:sz w:val="20"/>
                <w:szCs w:val="20"/>
              </w:rPr>
              <w:t>FORECAST</w:t>
            </w:r>
          </w:p>
        </w:tc>
        <w:tc>
          <w:tcPr>
            <w:tcW w:w="1766" w:type="dxa"/>
            <w:tcBorders>
              <w:top w:val="single" w:sz="8" w:space="0" w:color="4F81BD"/>
              <w:bottom w:val="single" w:sz="8" w:space="0" w:color="4F81BD"/>
            </w:tcBorders>
            <w:shd w:val="clear" w:color="auto" w:fill="FFFFFF" w:themeFill="background1"/>
            <w:noWrap/>
            <w:vAlign w:val="center"/>
            <w:hideMark/>
          </w:tcPr>
          <w:p w:rsidR="00155526" w:rsidRDefault="003D5EC1">
            <w:pPr>
              <w:jc w:val="center"/>
              <w:rPr>
                <w:b/>
                <w:bCs/>
                <w:sz w:val="20"/>
                <w:szCs w:val="20"/>
              </w:rPr>
            </w:pPr>
            <w:r w:rsidRPr="003D5EC1">
              <w:rPr>
                <w:b/>
                <w:bCs/>
                <w:sz w:val="20"/>
                <w:szCs w:val="20"/>
              </w:rPr>
              <w:t>ERCOT Active</w:t>
            </w:r>
          </w:p>
          <w:p w:rsidR="00155526" w:rsidRDefault="003D5EC1">
            <w:pPr>
              <w:jc w:val="center"/>
              <w:rPr>
                <w:b/>
                <w:bCs/>
                <w:color w:val="009999"/>
                <w:sz w:val="20"/>
                <w:szCs w:val="20"/>
              </w:rPr>
            </w:pPr>
            <w:r w:rsidRPr="003D5EC1">
              <w:rPr>
                <w:b/>
                <w:bCs/>
                <w:color w:val="009999"/>
                <w:sz w:val="20"/>
                <w:szCs w:val="20"/>
              </w:rPr>
              <w:t>DAILY</w:t>
            </w:r>
          </w:p>
        </w:tc>
        <w:tc>
          <w:tcPr>
            <w:tcW w:w="2187" w:type="dxa"/>
            <w:tcBorders>
              <w:top w:val="single" w:sz="8" w:space="0" w:color="4F81BD"/>
              <w:bottom w:val="single" w:sz="8" w:space="0" w:color="4F81BD"/>
              <w:right w:val="single" w:sz="8" w:space="0" w:color="4F81BD"/>
            </w:tcBorders>
            <w:shd w:val="clear" w:color="auto" w:fill="FFFFFF" w:themeFill="background1"/>
            <w:noWrap/>
            <w:vAlign w:val="center"/>
            <w:hideMark/>
          </w:tcPr>
          <w:p w:rsidR="00155526" w:rsidRDefault="003D5EC1">
            <w:pPr>
              <w:jc w:val="center"/>
              <w:rPr>
                <w:b/>
                <w:bCs/>
                <w:sz w:val="20"/>
                <w:szCs w:val="20"/>
              </w:rPr>
            </w:pPr>
            <w:r w:rsidRPr="003D5EC1">
              <w:rPr>
                <w:b/>
                <w:bCs/>
                <w:sz w:val="20"/>
                <w:szCs w:val="20"/>
              </w:rPr>
              <w:t xml:space="preserve">ERCOT Active </w:t>
            </w:r>
            <w:r w:rsidRPr="003D5EC1">
              <w:rPr>
                <w:b/>
                <w:bCs/>
                <w:color w:val="009999"/>
                <w:sz w:val="20"/>
                <w:szCs w:val="20"/>
              </w:rPr>
              <w:t>MONTHLY</w:t>
            </w:r>
          </w:p>
        </w:tc>
      </w:tr>
      <w:tr w:rsidR="00F8106A" w:rsidRPr="00A45015" w:rsidTr="00E81808">
        <w:trPr>
          <w:trHeight w:val="360"/>
        </w:trPr>
        <w:tc>
          <w:tcPr>
            <w:tcW w:w="2041" w:type="dxa"/>
            <w:tcBorders>
              <w:top w:val="single" w:sz="8" w:space="0" w:color="4F81BD"/>
              <w:bottom w:val="single" w:sz="8" w:space="0" w:color="4F81BD"/>
            </w:tcBorders>
            <w:shd w:val="clear" w:color="auto" w:fill="FFFFFF" w:themeFill="background1"/>
            <w:noWrap/>
            <w:vAlign w:val="center"/>
            <w:hideMark/>
          </w:tcPr>
          <w:p w:rsidR="00155526" w:rsidRDefault="003D5EC1">
            <w:pPr>
              <w:jc w:val="center"/>
              <w:rPr>
                <w:b/>
                <w:bCs/>
                <w:sz w:val="20"/>
                <w:szCs w:val="20"/>
              </w:rPr>
            </w:pPr>
            <w:r w:rsidRPr="003D5EC1">
              <w:rPr>
                <w:b/>
                <w:bCs/>
                <w:color w:val="000000"/>
                <w:kern w:val="24"/>
                <w:sz w:val="20"/>
                <w:szCs w:val="20"/>
              </w:rPr>
              <w:t>Aug 2</w:t>
            </w:r>
          </w:p>
        </w:tc>
        <w:tc>
          <w:tcPr>
            <w:tcW w:w="1766" w:type="dxa"/>
            <w:tcBorders>
              <w:top w:val="single" w:sz="8" w:space="0" w:color="4F81BD"/>
              <w:bottom w:val="single" w:sz="8" w:space="0" w:color="4F81BD"/>
            </w:tcBorders>
            <w:shd w:val="clear" w:color="auto" w:fill="FFFFFF" w:themeFill="background1"/>
            <w:noWrap/>
            <w:vAlign w:val="center"/>
            <w:hideMark/>
          </w:tcPr>
          <w:p w:rsidR="00155526" w:rsidRDefault="003D5EC1">
            <w:pPr>
              <w:jc w:val="center"/>
              <w:rPr>
                <w:b/>
                <w:bCs/>
                <w:sz w:val="20"/>
                <w:szCs w:val="20"/>
              </w:rPr>
            </w:pPr>
            <w:r w:rsidRPr="003D5EC1">
              <w:rPr>
                <w:b/>
                <w:bCs/>
                <w:color w:val="000000"/>
                <w:kern w:val="24"/>
                <w:sz w:val="20"/>
                <w:szCs w:val="20"/>
              </w:rPr>
              <w:t>3.09%</w:t>
            </w:r>
          </w:p>
        </w:tc>
        <w:tc>
          <w:tcPr>
            <w:tcW w:w="2187" w:type="dxa"/>
            <w:tcBorders>
              <w:top w:val="single" w:sz="8" w:space="0" w:color="4F81BD"/>
              <w:bottom w:val="single" w:sz="8" w:space="0" w:color="4F81BD"/>
            </w:tcBorders>
            <w:shd w:val="clear" w:color="auto" w:fill="FFFFFF" w:themeFill="background1"/>
            <w:noWrap/>
            <w:vAlign w:val="center"/>
            <w:hideMark/>
          </w:tcPr>
          <w:p w:rsidR="00155526" w:rsidRDefault="003D5EC1">
            <w:pPr>
              <w:jc w:val="center"/>
              <w:rPr>
                <w:b/>
                <w:bCs/>
                <w:sz w:val="20"/>
                <w:szCs w:val="20"/>
              </w:rPr>
            </w:pPr>
            <w:r w:rsidRPr="003D5EC1">
              <w:rPr>
                <w:b/>
                <w:bCs/>
                <w:color w:val="000000"/>
                <w:kern w:val="24"/>
                <w:sz w:val="20"/>
                <w:szCs w:val="20"/>
              </w:rPr>
              <w:t>2.33%</w:t>
            </w:r>
          </w:p>
        </w:tc>
      </w:tr>
      <w:tr w:rsidR="00F8106A" w:rsidRPr="00A45015" w:rsidTr="00E81808">
        <w:trPr>
          <w:trHeight w:val="360"/>
        </w:trPr>
        <w:tc>
          <w:tcPr>
            <w:tcW w:w="2041" w:type="dxa"/>
            <w:tcBorders>
              <w:top w:val="single" w:sz="8" w:space="0" w:color="4F81BD"/>
              <w:left w:val="single" w:sz="8" w:space="0" w:color="4F81BD"/>
              <w:bottom w:val="single" w:sz="8" w:space="0" w:color="4F81BD"/>
            </w:tcBorders>
            <w:shd w:val="clear" w:color="auto" w:fill="FFFFFF" w:themeFill="background1"/>
            <w:noWrap/>
            <w:vAlign w:val="center"/>
            <w:hideMark/>
          </w:tcPr>
          <w:p w:rsidR="00155526" w:rsidRDefault="003D5EC1">
            <w:pPr>
              <w:jc w:val="center"/>
              <w:rPr>
                <w:b/>
                <w:bCs/>
                <w:sz w:val="20"/>
                <w:szCs w:val="20"/>
              </w:rPr>
            </w:pPr>
            <w:r w:rsidRPr="003D5EC1">
              <w:rPr>
                <w:b/>
                <w:bCs/>
                <w:color w:val="000000"/>
                <w:kern w:val="24"/>
                <w:sz w:val="20"/>
                <w:szCs w:val="20"/>
              </w:rPr>
              <w:t>Aug 3</w:t>
            </w:r>
          </w:p>
        </w:tc>
        <w:tc>
          <w:tcPr>
            <w:tcW w:w="1766" w:type="dxa"/>
            <w:tcBorders>
              <w:top w:val="single" w:sz="8" w:space="0" w:color="4F81BD"/>
              <w:bottom w:val="single" w:sz="8" w:space="0" w:color="4F81BD"/>
            </w:tcBorders>
            <w:shd w:val="clear" w:color="auto" w:fill="FFFFFF" w:themeFill="background1"/>
            <w:noWrap/>
            <w:vAlign w:val="center"/>
            <w:hideMark/>
          </w:tcPr>
          <w:p w:rsidR="00155526" w:rsidRDefault="003D5EC1">
            <w:pPr>
              <w:jc w:val="center"/>
              <w:rPr>
                <w:b/>
                <w:bCs/>
                <w:sz w:val="20"/>
                <w:szCs w:val="20"/>
              </w:rPr>
            </w:pPr>
            <w:r w:rsidRPr="003D5EC1">
              <w:rPr>
                <w:b/>
                <w:bCs/>
                <w:color w:val="000000"/>
                <w:kern w:val="24"/>
                <w:sz w:val="20"/>
                <w:szCs w:val="20"/>
              </w:rPr>
              <w:t>2.12%</w:t>
            </w:r>
          </w:p>
        </w:tc>
        <w:tc>
          <w:tcPr>
            <w:tcW w:w="2187" w:type="dxa"/>
            <w:tcBorders>
              <w:top w:val="single" w:sz="8" w:space="0" w:color="4F81BD"/>
              <w:bottom w:val="single" w:sz="8" w:space="0" w:color="4F81BD"/>
              <w:right w:val="single" w:sz="8" w:space="0" w:color="4F81BD"/>
            </w:tcBorders>
            <w:shd w:val="clear" w:color="auto" w:fill="FFFFFF" w:themeFill="background1"/>
            <w:noWrap/>
            <w:vAlign w:val="center"/>
            <w:hideMark/>
          </w:tcPr>
          <w:p w:rsidR="00155526" w:rsidRDefault="003D5EC1">
            <w:pPr>
              <w:jc w:val="center"/>
              <w:rPr>
                <w:b/>
                <w:bCs/>
                <w:sz w:val="20"/>
                <w:szCs w:val="20"/>
              </w:rPr>
            </w:pPr>
            <w:r w:rsidRPr="003D5EC1">
              <w:rPr>
                <w:b/>
                <w:bCs/>
                <w:color w:val="000000"/>
                <w:kern w:val="24"/>
                <w:sz w:val="20"/>
                <w:szCs w:val="20"/>
              </w:rPr>
              <w:t>2.26%</w:t>
            </w:r>
          </w:p>
        </w:tc>
      </w:tr>
      <w:tr w:rsidR="00F8106A" w:rsidRPr="00A45015" w:rsidTr="00E81808">
        <w:trPr>
          <w:trHeight w:val="360"/>
        </w:trPr>
        <w:tc>
          <w:tcPr>
            <w:tcW w:w="2041" w:type="dxa"/>
            <w:tcBorders>
              <w:top w:val="single" w:sz="8" w:space="0" w:color="4F81BD"/>
              <w:bottom w:val="single" w:sz="8" w:space="0" w:color="4F81BD"/>
            </w:tcBorders>
            <w:shd w:val="clear" w:color="auto" w:fill="FFFFFF" w:themeFill="background1"/>
            <w:noWrap/>
            <w:vAlign w:val="center"/>
            <w:hideMark/>
          </w:tcPr>
          <w:p w:rsidR="00155526" w:rsidRDefault="003D5EC1">
            <w:pPr>
              <w:jc w:val="center"/>
              <w:rPr>
                <w:b/>
                <w:bCs/>
                <w:sz w:val="20"/>
                <w:szCs w:val="20"/>
              </w:rPr>
            </w:pPr>
            <w:r w:rsidRPr="003D5EC1">
              <w:rPr>
                <w:b/>
                <w:bCs/>
                <w:color w:val="000000"/>
                <w:kern w:val="24"/>
                <w:sz w:val="20"/>
                <w:szCs w:val="20"/>
              </w:rPr>
              <w:t>Aug 4</w:t>
            </w:r>
          </w:p>
        </w:tc>
        <w:tc>
          <w:tcPr>
            <w:tcW w:w="1766" w:type="dxa"/>
            <w:tcBorders>
              <w:top w:val="single" w:sz="8" w:space="0" w:color="4F81BD"/>
              <w:bottom w:val="single" w:sz="8" w:space="0" w:color="4F81BD"/>
            </w:tcBorders>
            <w:shd w:val="clear" w:color="auto" w:fill="FFFFFF" w:themeFill="background1"/>
            <w:noWrap/>
            <w:vAlign w:val="center"/>
            <w:hideMark/>
          </w:tcPr>
          <w:p w:rsidR="00155526" w:rsidRDefault="003D5EC1">
            <w:pPr>
              <w:jc w:val="center"/>
              <w:rPr>
                <w:b/>
                <w:bCs/>
                <w:sz w:val="20"/>
                <w:szCs w:val="20"/>
              </w:rPr>
            </w:pPr>
            <w:r w:rsidRPr="003D5EC1">
              <w:rPr>
                <w:b/>
                <w:bCs/>
                <w:color w:val="000000"/>
                <w:kern w:val="24"/>
                <w:sz w:val="20"/>
                <w:szCs w:val="20"/>
              </w:rPr>
              <w:t>0.99%</w:t>
            </w:r>
          </w:p>
        </w:tc>
        <w:tc>
          <w:tcPr>
            <w:tcW w:w="2187" w:type="dxa"/>
            <w:tcBorders>
              <w:top w:val="single" w:sz="8" w:space="0" w:color="4F81BD"/>
              <w:bottom w:val="single" w:sz="8" w:space="0" w:color="4F81BD"/>
            </w:tcBorders>
            <w:shd w:val="clear" w:color="auto" w:fill="FFFFFF" w:themeFill="background1"/>
            <w:noWrap/>
            <w:vAlign w:val="center"/>
            <w:hideMark/>
          </w:tcPr>
          <w:p w:rsidR="00155526" w:rsidRDefault="003D5EC1">
            <w:pPr>
              <w:jc w:val="center"/>
              <w:rPr>
                <w:b/>
                <w:bCs/>
                <w:sz w:val="20"/>
                <w:szCs w:val="20"/>
              </w:rPr>
            </w:pPr>
            <w:r w:rsidRPr="003D5EC1">
              <w:rPr>
                <w:b/>
                <w:bCs/>
                <w:color w:val="000000"/>
                <w:kern w:val="24"/>
                <w:sz w:val="20"/>
                <w:szCs w:val="20"/>
              </w:rPr>
              <w:t>1.94%</w:t>
            </w:r>
          </w:p>
        </w:tc>
      </w:tr>
      <w:tr w:rsidR="00F8106A" w:rsidRPr="00A45015" w:rsidTr="00E81808">
        <w:trPr>
          <w:trHeight w:val="360"/>
        </w:trPr>
        <w:tc>
          <w:tcPr>
            <w:tcW w:w="2041" w:type="dxa"/>
            <w:tcBorders>
              <w:top w:val="single" w:sz="8" w:space="0" w:color="4F81BD"/>
              <w:left w:val="single" w:sz="8" w:space="0" w:color="4F81BD"/>
              <w:bottom w:val="single" w:sz="8" w:space="0" w:color="4F81BD"/>
            </w:tcBorders>
            <w:shd w:val="clear" w:color="auto" w:fill="FFFFFF" w:themeFill="background1"/>
            <w:noWrap/>
            <w:vAlign w:val="center"/>
            <w:hideMark/>
          </w:tcPr>
          <w:p w:rsidR="00155526" w:rsidRDefault="003D5EC1">
            <w:pPr>
              <w:jc w:val="center"/>
              <w:rPr>
                <w:b/>
                <w:bCs/>
                <w:sz w:val="20"/>
                <w:szCs w:val="20"/>
              </w:rPr>
            </w:pPr>
            <w:r w:rsidRPr="003D5EC1">
              <w:rPr>
                <w:b/>
                <w:bCs/>
                <w:color w:val="000000"/>
                <w:kern w:val="24"/>
                <w:sz w:val="20"/>
                <w:szCs w:val="20"/>
              </w:rPr>
              <w:t>Aug 5</w:t>
            </w:r>
          </w:p>
        </w:tc>
        <w:tc>
          <w:tcPr>
            <w:tcW w:w="1766" w:type="dxa"/>
            <w:tcBorders>
              <w:top w:val="single" w:sz="8" w:space="0" w:color="4F81BD"/>
              <w:bottom w:val="single" w:sz="8" w:space="0" w:color="4F81BD"/>
            </w:tcBorders>
            <w:shd w:val="clear" w:color="auto" w:fill="FFFFFF" w:themeFill="background1"/>
            <w:noWrap/>
            <w:vAlign w:val="center"/>
            <w:hideMark/>
          </w:tcPr>
          <w:p w:rsidR="00155526" w:rsidRDefault="003D5EC1">
            <w:pPr>
              <w:jc w:val="center"/>
              <w:rPr>
                <w:b/>
                <w:bCs/>
                <w:sz w:val="20"/>
                <w:szCs w:val="20"/>
              </w:rPr>
            </w:pPr>
            <w:r w:rsidRPr="003D5EC1">
              <w:rPr>
                <w:b/>
                <w:bCs/>
                <w:color w:val="000000"/>
                <w:kern w:val="24"/>
                <w:sz w:val="20"/>
                <w:szCs w:val="20"/>
              </w:rPr>
              <w:t>0.94%</w:t>
            </w:r>
          </w:p>
        </w:tc>
        <w:tc>
          <w:tcPr>
            <w:tcW w:w="2187" w:type="dxa"/>
            <w:tcBorders>
              <w:top w:val="single" w:sz="8" w:space="0" w:color="4F81BD"/>
              <w:bottom w:val="single" w:sz="8" w:space="0" w:color="4F81BD"/>
              <w:right w:val="single" w:sz="8" w:space="0" w:color="4F81BD"/>
            </w:tcBorders>
            <w:shd w:val="clear" w:color="auto" w:fill="FFFFFF" w:themeFill="background1"/>
            <w:noWrap/>
            <w:vAlign w:val="center"/>
            <w:hideMark/>
          </w:tcPr>
          <w:p w:rsidR="00155526" w:rsidRDefault="003D5EC1">
            <w:pPr>
              <w:jc w:val="center"/>
              <w:rPr>
                <w:b/>
                <w:bCs/>
                <w:sz w:val="20"/>
                <w:szCs w:val="20"/>
              </w:rPr>
            </w:pPr>
            <w:r w:rsidRPr="003D5EC1">
              <w:rPr>
                <w:b/>
                <w:bCs/>
                <w:color w:val="000000"/>
                <w:kern w:val="24"/>
                <w:sz w:val="20"/>
                <w:szCs w:val="20"/>
              </w:rPr>
              <w:t>1.74%</w:t>
            </w:r>
          </w:p>
        </w:tc>
      </w:tr>
    </w:tbl>
    <w:p w:rsidR="00744E3A" w:rsidRDefault="00F8106A" w:rsidP="00744E3A">
      <w:pPr>
        <w:jc w:val="center"/>
        <w:outlineLvl w:val="1"/>
        <w:rPr>
          <w:bCs/>
          <w:i/>
          <w:sz w:val="20"/>
          <w:szCs w:val="20"/>
        </w:rPr>
      </w:pPr>
      <w:r>
        <w:br w:type="textWrapping" w:clear="all"/>
      </w:r>
    </w:p>
    <w:p w:rsidR="00744E3A" w:rsidRPr="00276B7D" w:rsidRDefault="00744E3A" w:rsidP="00744E3A">
      <w:pPr>
        <w:jc w:val="center"/>
        <w:outlineLvl w:val="1"/>
        <w:rPr>
          <w:bCs/>
          <w:i/>
          <w:sz w:val="20"/>
          <w:szCs w:val="20"/>
        </w:rPr>
      </w:pPr>
      <w:bookmarkStart w:id="26" w:name="_Toc302029747"/>
      <w:bookmarkStart w:id="27" w:name="_Toc302030524"/>
      <w:bookmarkStart w:id="28" w:name="_Toc302030910"/>
      <w:r w:rsidRPr="00276B7D">
        <w:rPr>
          <w:bCs/>
          <w:i/>
          <w:sz w:val="20"/>
          <w:szCs w:val="20"/>
        </w:rPr>
        <w:t xml:space="preserve">Table </w:t>
      </w:r>
      <w:r>
        <w:rPr>
          <w:bCs/>
          <w:i/>
          <w:sz w:val="20"/>
          <w:szCs w:val="20"/>
        </w:rPr>
        <w:t>2</w:t>
      </w:r>
      <w:r w:rsidRPr="00276B7D">
        <w:rPr>
          <w:bCs/>
          <w:i/>
          <w:sz w:val="20"/>
          <w:szCs w:val="20"/>
        </w:rPr>
        <w:t xml:space="preserve"> </w:t>
      </w:r>
      <w:r>
        <w:rPr>
          <w:bCs/>
          <w:i/>
          <w:sz w:val="20"/>
          <w:szCs w:val="20"/>
        </w:rPr>
        <w:t>MAPE Summary August 2-5, 2011</w:t>
      </w:r>
      <w:bookmarkEnd w:id="26"/>
      <w:bookmarkEnd w:id="27"/>
      <w:bookmarkEnd w:id="28"/>
    </w:p>
    <w:p w:rsidR="00FA62B3" w:rsidRDefault="00155526" w:rsidP="0038181F">
      <w:pPr>
        <w:pStyle w:val="Heading3"/>
        <w:rPr>
          <w:rFonts w:ascii="Times New Roman" w:hAnsi="Times New Roman" w:cs="Times New Roman"/>
          <w:b w:val="0"/>
          <w:bCs w:val="0"/>
          <w:color w:val="000000"/>
          <w:sz w:val="24"/>
          <w:szCs w:val="24"/>
        </w:rPr>
      </w:pPr>
      <w:r>
        <w:rPr>
          <w:noProof/>
        </w:rPr>
        <w:drawing>
          <wp:inline distT="0" distB="0" distL="0" distR="0">
            <wp:extent cx="5943600" cy="4305436"/>
            <wp:effectExtent l="19050" t="0" r="0" b="0"/>
            <wp:docPr id="153"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3" cstate="print"/>
                    <a:srcRect/>
                    <a:stretch>
                      <a:fillRect/>
                    </a:stretch>
                  </pic:blipFill>
                  <pic:spPr bwMode="auto">
                    <a:xfrm>
                      <a:off x="0" y="0"/>
                      <a:ext cx="5943600" cy="4305436"/>
                    </a:xfrm>
                    <a:prstGeom prst="rect">
                      <a:avLst/>
                    </a:prstGeom>
                    <a:noFill/>
                    <a:ln w="9525">
                      <a:noFill/>
                      <a:miter lim="800000"/>
                      <a:headEnd/>
                      <a:tailEnd/>
                    </a:ln>
                  </pic:spPr>
                </pic:pic>
              </a:graphicData>
            </a:graphic>
          </wp:inline>
        </w:drawing>
      </w:r>
    </w:p>
    <w:p w:rsidR="00744E3A" w:rsidRDefault="00744E3A" w:rsidP="00744E3A">
      <w:pPr>
        <w:jc w:val="center"/>
        <w:outlineLvl w:val="1"/>
        <w:rPr>
          <w:color w:val="000000"/>
          <w:u w:val="single"/>
        </w:rPr>
      </w:pPr>
      <w:bookmarkStart w:id="29" w:name="_Toc302029748"/>
      <w:bookmarkStart w:id="30" w:name="_Toc302030525"/>
      <w:bookmarkStart w:id="31" w:name="_Toc302030911"/>
      <w:r w:rsidRPr="001F1ECC">
        <w:rPr>
          <w:i/>
          <w:sz w:val="20"/>
          <w:szCs w:val="20"/>
        </w:rPr>
        <w:t>Fig</w:t>
      </w:r>
      <w:r>
        <w:rPr>
          <w:i/>
          <w:sz w:val="20"/>
          <w:szCs w:val="20"/>
        </w:rPr>
        <w:t>ure</w:t>
      </w:r>
      <w:r w:rsidRPr="001F1ECC">
        <w:rPr>
          <w:i/>
          <w:sz w:val="20"/>
          <w:szCs w:val="20"/>
        </w:rPr>
        <w:t xml:space="preserve"> </w:t>
      </w:r>
      <w:r w:rsidR="006C6B72">
        <w:rPr>
          <w:i/>
          <w:sz w:val="20"/>
          <w:szCs w:val="20"/>
        </w:rPr>
        <w:t>4</w:t>
      </w:r>
      <w:r w:rsidRPr="001F1ECC">
        <w:rPr>
          <w:i/>
          <w:sz w:val="20"/>
          <w:szCs w:val="20"/>
        </w:rPr>
        <w:t xml:space="preserve"> </w:t>
      </w:r>
      <w:r>
        <w:rPr>
          <w:i/>
          <w:sz w:val="20"/>
          <w:szCs w:val="20"/>
        </w:rPr>
        <w:t xml:space="preserve">ERCOT Actual Load and ERCOT Load Forecast </w:t>
      </w:r>
      <w:r w:rsidRPr="001F1ECC">
        <w:rPr>
          <w:i/>
          <w:sz w:val="20"/>
          <w:szCs w:val="20"/>
        </w:rPr>
        <w:t xml:space="preserve">on </w:t>
      </w:r>
      <w:r>
        <w:rPr>
          <w:i/>
          <w:sz w:val="20"/>
          <w:szCs w:val="20"/>
        </w:rPr>
        <w:t>August 2-5</w:t>
      </w:r>
      <w:r w:rsidRPr="001F1ECC">
        <w:rPr>
          <w:i/>
          <w:sz w:val="20"/>
          <w:szCs w:val="20"/>
        </w:rPr>
        <w:t>, 2011</w:t>
      </w:r>
      <w:bookmarkEnd w:id="29"/>
      <w:bookmarkEnd w:id="30"/>
      <w:bookmarkEnd w:id="31"/>
    </w:p>
    <w:p w:rsidR="00900ACB" w:rsidRDefault="00900ACB">
      <w:pPr>
        <w:rPr>
          <w:color w:val="000000"/>
        </w:rPr>
      </w:pPr>
    </w:p>
    <w:p w:rsidR="00900ACB" w:rsidRDefault="00900ACB">
      <w:pPr>
        <w:rPr>
          <w:color w:val="000000"/>
        </w:rPr>
      </w:pPr>
    </w:p>
    <w:p w:rsidR="00900ACB" w:rsidRDefault="00900ACB">
      <w:pPr>
        <w:rPr>
          <w:color w:val="000000"/>
        </w:rPr>
      </w:pPr>
    </w:p>
    <w:p w:rsidR="00900ACB" w:rsidRPr="00900ACB" w:rsidRDefault="00900ACB" w:rsidP="00900ACB">
      <w:pPr>
        <w:jc w:val="both"/>
        <w:rPr>
          <w:sz w:val="20"/>
          <w:szCs w:val="20"/>
        </w:rPr>
      </w:pPr>
      <w:r w:rsidRPr="00900ACB">
        <w:rPr>
          <w:bCs/>
          <w:sz w:val="20"/>
          <w:szCs w:val="20"/>
        </w:rPr>
        <w:t>*</w:t>
      </w:r>
      <w:r w:rsidRPr="00900ACB">
        <w:rPr>
          <w:sz w:val="20"/>
          <w:szCs w:val="20"/>
        </w:rPr>
        <w:t xml:space="preserve"> The</w:t>
      </w:r>
      <w:r w:rsidR="00E036D3">
        <w:rPr>
          <w:sz w:val="20"/>
          <w:szCs w:val="20"/>
        </w:rPr>
        <w:t>se</w:t>
      </w:r>
      <w:r w:rsidRPr="00900ACB">
        <w:rPr>
          <w:sz w:val="20"/>
          <w:szCs w:val="20"/>
        </w:rPr>
        <w:t xml:space="preserve"> number</w:t>
      </w:r>
      <w:r w:rsidR="00E036D3">
        <w:rPr>
          <w:sz w:val="20"/>
          <w:szCs w:val="20"/>
        </w:rPr>
        <w:t>s</w:t>
      </w:r>
      <w:r w:rsidRPr="00900ACB">
        <w:rPr>
          <w:sz w:val="20"/>
          <w:szCs w:val="20"/>
        </w:rPr>
        <w:t xml:space="preserve"> </w:t>
      </w:r>
      <w:r w:rsidR="00E036D3">
        <w:rPr>
          <w:sz w:val="20"/>
          <w:szCs w:val="20"/>
        </w:rPr>
        <w:t>are</w:t>
      </w:r>
      <w:r w:rsidRPr="00900ACB">
        <w:rPr>
          <w:sz w:val="20"/>
          <w:szCs w:val="20"/>
        </w:rPr>
        <w:t xml:space="preserve"> not final until completion of the market’s financial settlement process</w:t>
      </w:r>
      <w:r w:rsidR="00E036D3">
        <w:rPr>
          <w:sz w:val="20"/>
          <w:szCs w:val="20"/>
        </w:rPr>
        <w:t>,</w:t>
      </w:r>
      <w:r w:rsidRPr="00900ACB">
        <w:rPr>
          <w:sz w:val="20"/>
          <w:szCs w:val="20"/>
        </w:rPr>
        <w:t xml:space="preserve"> six months after the operating day</w:t>
      </w:r>
      <w:r w:rsidR="00E036D3">
        <w:rPr>
          <w:sz w:val="20"/>
          <w:szCs w:val="20"/>
        </w:rPr>
        <w:t xml:space="preserve"> completes</w:t>
      </w:r>
      <w:r w:rsidRPr="00900ACB">
        <w:rPr>
          <w:sz w:val="20"/>
          <w:szCs w:val="20"/>
        </w:rPr>
        <w:t xml:space="preserve">.  </w:t>
      </w:r>
    </w:p>
    <w:p w:rsidR="00155526" w:rsidRDefault="00744E3A">
      <w:pPr>
        <w:rPr>
          <w:color w:val="000000"/>
          <w:u w:val="single"/>
        </w:rPr>
      </w:pPr>
      <w:r>
        <w:rPr>
          <w:color w:val="000000"/>
        </w:rPr>
        <w:br w:type="page"/>
      </w:r>
      <w:bookmarkStart w:id="32" w:name="_Toc302030912"/>
      <w:r w:rsidR="003D5EC1" w:rsidRPr="005D14B0">
        <w:rPr>
          <w:rStyle w:val="Heading3Char"/>
          <w:rFonts w:ascii="Times New Roman" w:hAnsi="Times New Roman" w:cs="Times New Roman"/>
          <w:sz w:val="28"/>
          <w:szCs w:val="28"/>
        </w:rPr>
        <w:lastRenderedPageBreak/>
        <w:t>ERCOT Historical Peak Demand Records</w:t>
      </w:r>
      <w:bookmarkEnd w:id="32"/>
    </w:p>
    <w:p w:rsidR="00744E3A" w:rsidRDefault="00744E3A" w:rsidP="002407BA">
      <w:pPr>
        <w:ind w:left="720"/>
        <w:rPr>
          <w:color w:val="000000"/>
        </w:rPr>
      </w:pPr>
    </w:p>
    <w:p w:rsidR="00155526" w:rsidRDefault="00744E3A">
      <w:r>
        <w:t xml:space="preserve">ERCOT </w:t>
      </w:r>
      <w:r w:rsidR="00E036D3">
        <w:t xml:space="preserve">Region </w:t>
      </w:r>
      <w:r w:rsidR="003D5EC1" w:rsidRPr="003D5EC1">
        <w:t xml:space="preserve">set a new demand summer record with 66,867* MW </w:t>
      </w:r>
      <w:r w:rsidR="00E036D3">
        <w:t xml:space="preserve">of demand served </w:t>
      </w:r>
      <w:r w:rsidR="003D5EC1" w:rsidRPr="003D5EC1">
        <w:t xml:space="preserve">on August 1, 2011 between 4 and 5 </w:t>
      </w:r>
      <w:r w:rsidR="00613951">
        <w:t>PM</w:t>
      </w:r>
      <w:r w:rsidR="003D5EC1" w:rsidRPr="003D5EC1">
        <w:t>. On August 2, 2011 ERCOT set a new electricity demand record with 67,929</w:t>
      </w:r>
      <w:r w:rsidR="00082744">
        <w:t>*</w:t>
      </w:r>
      <w:r w:rsidR="003D5EC1">
        <w:t xml:space="preserve"> MW </w:t>
      </w:r>
      <w:r w:rsidR="00834362">
        <w:t xml:space="preserve">of demand served </w:t>
      </w:r>
      <w:r w:rsidR="003D5EC1">
        <w:t xml:space="preserve">between 4 and 5 </w:t>
      </w:r>
      <w:r w:rsidR="00A729BE">
        <w:t>PM</w:t>
      </w:r>
      <w:r w:rsidR="003D5EC1" w:rsidRPr="003D5EC1">
        <w:t>.</w:t>
      </w:r>
      <w:r w:rsidR="00082744">
        <w:t xml:space="preserve"> </w:t>
      </w:r>
      <w:r w:rsidR="003D5EC1" w:rsidRPr="003D5EC1">
        <w:t xml:space="preserve">The new peak demand exceeds </w:t>
      </w:r>
      <w:r w:rsidR="00592945">
        <w:t xml:space="preserve">the </w:t>
      </w:r>
      <w:r w:rsidR="00082744">
        <w:t>August 1</w:t>
      </w:r>
      <w:r w:rsidR="003D5EC1" w:rsidRPr="003D5EC1">
        <w:t xml:space="preserve"> record by 1,062 MW and last year’s record of 65,776 MW</w:t>
      </w:r>
      <w:r w:rsidR="00592945">
        <w:t xml:space="preserve">, set on </w:t>
      </w:r>
      <w:r w:rsidR="003D5EC1" w:rsidRPr="003D5EC1">
        <w:t>Aug</w:t>
      </w:r>
      <w:r w:rsidR="00592945">
        <w:t>ust</w:t>
      </w:r>
      <w:r w:rsidR="003D5EC1" w:rsidRPr="003D5EC1">
        <w:t xml:space="preserve"> 23, 2010</w:t>
      </w:r>
      <w:r w:rsidR="00592945">
        <w:t>,</w:t>
      </w:r>
      <w:r w:rsidR="003D5EC1" w:rsidRPr="003D5EC1">
        <w:t xml:space="preserve"> by 2,153 MW. </w:t>
      </w:r>
      <w:r w:rsidR="00592945">
        <w:t>O</w:t>
      </w:r>
      <w:r w:rsidR="003D5EC1" w:rsidRPr="003D5EC1">
        <w:t>n August 3, 201</w:t>
      </w:r>
      <w:r w:rsidR="003D5EC1">
        <w:t xml:space="preserve">1, </w:t>
      </w:r>
      <w:r w:rsidR="00592945">
        <w:t xml:space="preserve">for the third consecutive day, </w:t>
      </w:r>
      <w:r w:rsidR="00082744">
        <w:t xml:space="preserve">ERCOT set the current </w:t>
      </w:r>
      <w:r w:rsidR="003D5EC1">
        <w:t xml:space="preserve">new </w:t>
      </w:r>
      <w:r w:rsidR="00082744">
        <w:t>summer</w:t>
      </w:r>
      <w:r w:rsidR="003D5EC1">
        <w:t xml:space="preserve"> demand record </w:t>
      </w:r>
      <w:r w:rsidR="00082744">
        <w:t xml:space="preserve">with </w:t>
      </w:r>
      <w:r w:rsidR="003D5EC1" w:rsidRPr="003D5EC1">
        <w:t>68,294</w:t>
      </w:r>
      <w:r w:rsidR="00082744">
        <w:t xml:space="preserve">* </w:t>
      </w:r>
      <w:r w:rsidR="003D5EC1">
        <w:t>MW</w:t>
      </w:r>
      <w:r w:rsidR="00082744">
        <w:t xml:space="preserve"> </w:t>
      </w:r>
      <w:r w:rsidR="00592945">
        <w:t xml:space="preserve">of demand served </w:t>
      </w:r>
      <w:r w:rsidR="003D5EC1" w:rsidRPr="003D5EC1">
        <w:t xml:space="preserve">between </w:t>
      </w:r>
      <w:r w:rsidR="003D5EC1">
        <w:t xml:space="preserve">4 and 5 </w:t>
      </w:r>
      <w:r w:rsidR="00613951">
        <w:t>PM</w:t>
      </w:r>
      <w:r w:rsidR="003D5EC1" w:rsidRPr="003D5EC1">
        <w:t>.</w:t>
      </w:r>
      <w:r w:rsidR="00082744">
        <w:t xml:space="preserve"> </w:t>
      </w:r>
      <w:r w:rsidR="003D5EC1" w:rsidRPr="003D5EC1">
        <w:t xml:space="preserve">The new peak demand exceeds </w:t>
      </w:r>
      <w:r w:rsidR="00592945">
        <w:t xml:space="preserve">the </w:t>
      </w:r>
      <w:r w:rsidR="00082744">
        <w:t>August 2</w:t>
      </w:r>
      <w:r w:rsidR="003D5EC1" w:rsidRPr="003D5EC1">
        <w:t xml:space="preserve"> record by 365 MW and </w:t>
      </w:r>
      <w:r w:rsidR="00592945">
        <w:t xml:space="preserve">the 2010 </w:t>
      </w:r>
      <w:r w:rsidR="003D5EC1">
        <w:t>record</w:t>
      </w:r>
      <w:r w:rsidR="00082744">
        <w:t xml:space="preserve"> </w:t>
      </w:r>
      <w:r w:rsidR="003D5EC1" w:rsidRPr="003D5EC1">
        <w:t>by 2,518 MW.</w:t>
      </w:r>
      <w:r w:rsidR="00082744">
        <w:rPr>
          <w:rFonts w:ascii="Verdana" w:hAnsi="Verdana"/>
          <w:color w:val="000000"/>
          <w:sz w:val="18"/>
          <w:szCs w:val="18"/>
        </w:rPr>
        <w:t> </w:t>
      </w:r>
    </w:p>
    <w:p w:rsidR="00744E3A" w:rsidRPr="00082744" w:rsidRDefault="00744E3A" w:rsidP="002407BA">
      <w:pPr>
        <w:ind w:left="720"/>
      </w:pPr>
    </w:p>
    <w:p w:rsidR="00744E3A" w:rsidRDefault="00155526" w:rsidP="00613951">
      <w:pPr>
        <w:jc w:val="center"/>
        <w:rPr>
          <w:color w:val="000000"/>
        </w:rPr>
      </w:pPr>
      <w:r>
        <w:rPr>
          <w:noProof/>
          <w:color w:val="000000"/>
        </w:rPr>
        <w:drawing>
          <wp:inline distT="0" distB="0" distL="0" distR="0">
            <wp:extent cx="5943600" cy="3704590"/>
            <wp:effectExtent l="19050" t="0" r="0" b="0"/>
            <wp:docPr id="26" name="Picture 6"/>
            <wp:cNvGraphicFramePr/>
            <a:graphic xmlns:a="http://schemas.openxmlformats.org/drawingml/2006/main">
              <a:graphicData uri="http://schemas.openxmlformats.org/drawingml/2006/picture">
                <pic:pic xmlns:pic="http://schemas.openxmlformats.org/drawingml/2006/picture">
                  <pic:nvPicPr>
                    <pic:cNvPr id="7170" name="Picture 2"/>
                    <pic:cNvPicPr>
                      <a:picLocks noChangeAspect="1" noChangeArrowheads="1"/>
                    </pic:cNvPicPr>
                  </pic:nvPicPr>
                  <pic:blipFill>
                    <a:blip r:embed="rId14" cstate="print"/>
                    <a:srcRect/>
                    <a:stretch>
                      <a:fillRect/>
                    </a:stretch>
                  </pic:blipFill>
                  <pic:spPr bwMode="auto">
                    <a:xfrm>
                      <a:off x="0" y="0"/>
                      <a:ext cx="5943600" cy="3704590"/>
                    </a:xfrm>
                    <a:prstGeom prst="rect">
                      <a:avLst/>
                    </a:prstGeom>
                    <a:noFill/>
                    <a:ln w="9525">
                      <a:noFill/>
                      <a:miter lim="800000"/>
                      <a:headEnd/>
                      <a:tailEnd/>
                    </a:ln>
                    <a:effectLst/>
                  </pic:spPr>
                </pic:pic>
              </a:graphicData>
            </a:graphic>
          </wp:inline>
        </w:drawing>
      </w:r>
    </w:p>
    <w:p w:rsidR="00155526" w:rsidRDefault="00082744">
      <w:pPr>
        <w:jc w:val="center"/>
        <w:rPr>
          <w:color w:val="000000"/>
          <w:u w:val="single"/>
        </w:rPr>
      </w:pPr>
      <w:r w:rsidRPr="001F1ECC">
        <w:rPr>
          <w:i/>
          <w:sz w:val="20"/>
          <w:szCs w:val="20"/>
        </w:rPr>
        <w:t>Fig</w:t>
      </w:r>
      <w:r>
        <w:rPr>
          <w:i/>
          <w:sz w:val="20"/>
          <w:szCs w:val="20"/>
        </w:rPr>
        <w:t>ure</w:t>
      </w:r>
      <w:r w:rsidRPr="001F1ECC">
        <w:rPr>
          <w:i/>
          <w:sz w:val="20"/>
          <w:szCs w:val="20"/>
        </w:rPr>
        <w:t xml:space="preserve"> </w:t>
      </w:r>
      <w:r w:rsidR="006C6B72">
        <w:rPr>
          <w:i/>
          <w:sz w:val="20"/>
          <w:szCs w:val="20"/>
        </w:rPr>
        <w:t>5</w:t>
      </w:r>
      <w:r w:rsidRPr="001F1ECC">
        <w:rPr>
          <w:i/>
          <w:sz w:val="20"/>
          <w:szCs w:val="20"/>
        </w:rPr>
        <w:t xml:space="preserve"> </w:t>
      </w:r>
      <w:r>
        <w:rPr>
          <w:i/>
          <w:sz w:val="20"/>
          <w:szCs w:val="20"/>
        </w:rPr>
        <w:t xml:space="preserve">ERCOT </w:t>
      </w:r>
      <w:r w:rsidR="003D5EC1" w:rsidRPr="003D5EC1">
        <w:rPr>
          <w:i/>
          <w:sz w:val="20"/>
          <w:szCs w:val="20"/>
        </w:rPr>
        <w:t>Historical Peak Demand Records</w:t>
      </w:r>
    </w:p>
    <w:p w:rsidR="00082744" w:rsidRDefault="00082744" w:rsidP="00082744">
      <w:pPr>
        <w:jc w:val="center"/>
        <w:outlineLvl w:val="1"/>
        <w:rPr>
          <w:color w:val="000000"/>
          <w:u w:val="single"/>
        </w:rPr>
      </w:pPr>
    </w:p>
    <w:p w:rsidR="00082744" w:rsidRDefault="00082744" w:rsidP="002407BA">
      <w:pPr>
        <w:ind w:left="720"/>
        <w:rPr>
          <w:color w:val="000000"/>
        </w:rPr>
      </w:pPr>
    </w:p>
    <w:p w:rsidR="00900ACB" w:rsidRDefault="00900ACB">
      <w:pPr>
        <w:rPr>
          <w:bCs/>
          <w:sz w:val="20"/>
          <w:szCs w:val="20"/>
        </w:rPr>
      </w:pPr>
    </w:p>
    <w:p w:rsidR="00900ACB" w:rsidRDefault="00900ACB">
      <w:pPr>
        <w:rPr>
          <w:bCs/>
          <w:sz w:val="20"/>
          <w:szCs w:val="20"/>
        </w:rPr>
      </w:pPr>
    </w:p>
    <w:p w:rsidR="00900ACB" w:rsidRDefault="00900ACB">
      <w:pPr>
        <w:rPr>
          <w:bCs/>
          <w:sz w:val="20"/>
          <w:szCs w:val="20"/>
        </w:rPr>
      </w:pPr>
    </w:p>
    <w:p w:rsidR="00900ACB" w:rsidRDefault="00900ACB">
      <w:pPr>
        <w:rPr>
          <w:bCs/>
          <w:sz w:val="20"/>
          <w:szCs w:val="20"/>
        </w:rPr>
      </w:pPr>
    </w:p>
    <w:p w:rsidR="00900ACB" w:rsidRDefault="00900ACB">
      <w:pPr>
        <w:rPr>
          <w:bCs/>
          <w:sz w:val="20"/>
          <w:szCs w:val="20"/>
        </w:rPr>
      </w:pPr>
    </w:p>
    <w:p w:rsidR="00900ACB" w:rsidRDefault="00900ACB">
      <w:pPr>
        <w:rPr>
          <w:bCs/>
          <w:sz w:val="20"/>
          <w:szCs w:val="20"/>
        </w:rPr>
      </w:pPr>
    </w:p>
    <w:p w:rsidR="00900ACB" w:rsidRDefault="00900ACB">
      <w:pPr>
        <w:rPr>
          <w:bCs/>
          <w:sz w:val="20"/>
          <w:szCs w:val="20"/>
        </w:rPr>
      </w:pPr>
    </w:p>
    <w:p w:rsidR="00900ACB" w:rsidRDefault="00900ACB">
      <w:pPr>
        <w:rPr>
          <w:bCs/>
          <w:sz w:val="20"/>
          <w:szCs w:val="20"/>
        </w:rPr>
      </w:pPr>
    </w:p>
    <w:p w:rsidR="00900ACB" w:rsidRDefault="00900ACB">
      <w:pPr>
        <w:rPr>
          <w:bCs/>
          <w:sz w:val="20"/>
          <w:szCs w:val="20"/>
        </w:rPr>
      </w:pPr>
    </w:p>
    <w:p w:rsidR="00900ACB" w:rsidRDefault="00900ACB">
      <w:pPr>
        <w:rPr>
          <w:bCs/>
          <w:sz w:val="20"/>
          <w:szCs w:val="20"/>
        </w:rPr>
      </w:pPr>
    </w:p>
    <w:p w:rsidR="00900ACB" w:rsidRDefault="00900ACB">
      <w:pPr>
        <w:rPr>
          <w:bCs/>
          <w:sz w:val="20"/>
          <w:szCs w:val="20"/>
        </w:rPr>
      </w:pPr>
    </w:p>
    <w:p w:rsidR="00900ACB" w:rsidRDefault="00900ACB">
      <w:pPr>
        <w:rPr>
          <w:bCs/>
          <w:sz w:val="20"/>
          <w:szCs w:val="20"/>
        </w:rPr>
      </w:pPr>
    </w:p>
    <w:p w:rsidR="00B3291A" w:rsidRPr="000B7672" w:rsidRDefault="00900ACB" w:rsidP="00257164">
      <w:pPr>
        <w:rPr>
          <w:u w:val="single"/>
          <w:vertAlign w:val="superscript"/>
        </w:rPr>
      </w:pPr>
      <w:r w:rsidRPr="00900ACB">
        <w:rPr>
          <w:bCs/>
          <w:sz w:val="20"/>
          <w:szCs w:val="20"/>
        </w:rPr>
        <w:t>*</w:t>
      </w:r>
      <w:r w:rsidRPr="00900ACB">
        <w:rPr>
          <w:sz w:val="20"/>
          <w:szCs w:val="20"/>
        </w:rPr>
        <w:t xml:space="preserve"> The</w:t>
      </w:r>
      <w:r w:rsidR="00592945">
        <w:rPr>
          <w:sz w:val="20"/>
          <w:szCs w:val="20"/>
        </w:rPr>
        <w:t>se</w:t>
      </w:r>
      <w:r w:rsidRPr="00900ACB">
        <w:rPr>
          <w:sz w:val="20"/>
          <w:szCs w:val="20"/>
        </w:rPr>
        <w:t xml:space="preserve"> number</w:t>
      </w:r>
      <w:r w:rsidR="00592945">
        <w:rPr>
          <w:sz w:val="20"/>
          <w:szCs w:val="20"/>
        </w:rPr>
        <w:t>s</w:t>
      </w:r>
      <w:r w:rsidRPr="00900ACB">
        <w:rPr>
          <w:sz w:val="20"/>
          <w:szCs w:val="20"/>
        </w:rPr>
        <w:t xml:space="preserve"> </w:t>
      </w:r>
      <w:r w:rsidR="00592945">
        <w:rPr>
          <w:sz w:val="20"/>
          <w:szCs w:val="20"/>
        </w:rPr>
        <w:t>are</w:t>
      </w:r>
      <w:r w:rsidRPr="00900ACB">
        <w:rPr>
          <w:sz w:val="20"/>
          <w:szCs w:val="20"/>
        </w:rPr>
        <w:t xml:space="preserve"> not final until completion of the market’s financial settlement process</w:t>
      </w:r>
      <w:r w:rsidR="00592945">
        <w:rPr>
          <w:sz w:val="20"/>
          <w:szCs w:val="20"/>
        </w:rPr>
        <w:t>,</w:t>
      </w:r>
      <w:r w:rsidRPr="00900ACB">
        <w:rPr>
          <w:sz w:val="20"/>
          <w:szCs w:val="20"/>
        </w:rPr>
        <w:t xml:space="preserve"> six months after the operating day</w:t>
      </w:r>
      <w:r w:rsidR="00592945">
        <w:rPr>
          <w:sz w:val="20"/>
          <w:szCs w:val="20"/>
        </w:rPr>
        <w:t xml:space="preserve"> completes</w:t>
      </w:r>
      <w:r>
        <w:rPr>
          <w:sz w:val="20"/>
          <w:szCs w:val="20"/>
        </w:rPr>
        <w:t>.</w:t>
      </w:r>
      <w:r>
        <w:rPr>
          <w:b/>
          <w:bCs/>
          <w:color w:val="000000"/>
        </w:rPr>
        <w:t xml:space="preserve"> </w:t>
      </w:r>
      <w:r w:rsidR="00FA62B3">
        <w:rPr>
          <w:b/>
          <w:bCs/>
          <w:color w:val="000000"/>
        </w:rPr>
        <w:br w:type="page"/>
      </w:r>
      <w:bookmarkStart w:id="33" w:name="_Toc302030913"/>
      <w:r w:rsidR="00B3291A" w:rsidRPr="005D14B0">
        <w:rPr>
          <w:rStyle w:val="Heading3Char"/>
          <w:rFonts w:ascii="Times New Roman" w:hAnsi="Times New Roman" w:cs="Times New Roman"/>
          <w:sz w:val="28"/>
          <w:szCs w:val="28"/>
        </w:rPr>
        <w:lastRenderedPageBreak/>
        <w:t>ERCOT System Frequency</w:t>
      </w:r>
      <w:bookmarkEnd w:id="33"/>
      <w:r w:rsidR="00B3291A">
        <w:rPr>
          <w:u w:val="single"/>
        </w:rPr>
        <w:t xml:space="preserve"> </w:t>
      </w:r>
    </w:p>
    <w:p w:rsidR="00155526" w:rsidRDefault="00155526">
      <w:pPr>
        <w:jc w:val="center"/>
        <w:rPr>
          <w:b/>
          <w:bCs/>
          <w:color w:val="000000"/>
        </w:rPr>
      </w:pPr>
    </w:p>
    <w:p w:rsidR="0011098A" w:rsidRDefault="00B3291A" w:rsidP="00A834F0">
      <w:pPr>
        <w:outlineLvl w:val="1"/>
        <w:rPr>
          <w:bCs/>
        </w:rPr>
      </w:pPr>
      <w:bookmarkStart w:id="34" w:name="_Toc302029749"/>
      <w:bookmarkStart w:id="35" w:name="_Toc302030528"/>
      <w:bookmarkStart w:id="36" w:name="_Toc302030914"/>
      <w:r w:rsidRPr="00013158">
        <w:rPr>
          <w:bCs/>
        </w:rPr>
        <w:t>The graph below depicts the frequency throughout the EEA event</w:t>
      </w:r>
      <w:r>
        <w:rPr>
          <w:bCs/>
        </w:rPr>
        <w:t>s</w:t>
      </w:r>
      <w:r w:rsidR="00A834F0">
        <w:rPr>
          <w:bCs/>
        </w:rPr>
        <w:t xml:space="preserve"> (</w:t>
      </w:r>
      <w:r w:rsidR="00A834F0" w:rsidRPr="00A834F0">
        <w:rPr>
          <w:bCs/>
        </w:rPr>
        <w:t>August 2</w:t>
      </w:r>
      <w:r w:rsidR="00A834F0">
        <w:rPr>
          <w:bCs/>
        </w:rPr>
        <w:t xml:space="preserve"> – 5, 20</w:t>
      </w:r>
      <w:r w:rsidR="003B3E59">
        <w:rPr>
          <w:bCs/>
        </w:rPr>
        <w:t>1</w:t>
      </w:r>
      <w:r w:rsidR="00A834F0">
        <w:rPr>
          <w:bCs/>
        </w:rPr>
        <w:t>1)</w:t>
      </w:r>
      <w:r w:rsidR="00A834F0" w:rsidRPr="00A834F0">
        <w:rPr>
          <w:bCs/>
        </w:rPr>
        <w:t>.</w:t>
      </w:r>
      <w:bookmarkEnd w:id="34"/>
      <w:bookmarkEnd w:id="35"/>
      <w:bookmarkEnd w:id="36"/>
      <w:r w:rsidR="00A834F0" w:rsidRPr="00A834F0">
        <w:rPr>
          <w:bCs/>
        </w:rPr>
        <w:t xml:space="preserve"> </w:t>
      </w:r>
      <w:r w:rsidRPr="00013158">
        <w:rPr>
          <w:bCs/>
        </w:rPr>
        <w:t xml:space="preserve"> </w:t>
      </w:r>
    </w:p>
    <w:p w:rsidR="00A834F0" w:rsidRDefault="00A834F0" w:rsidP="00A834F0">
      <w:pPr>
        <w:outlineLvl w:val="1"/>
        <w:rPr>
          <w:bCs/>
        </w:rPr>
      </w:pPr>
    </w:p>
    <w:p w:rsidR="00155526" w:rsidRDefault="00155526">
      <w:pPr>
        <w:jc w:val="center"/>
        <w:rPr>
          <w:b/>
          <w:bCs/>
          <w:color w:val="000000"/>
        </w:rPr>
      </w:pPr>
      <w:r>
        <w:rPr>
          <w:noProof/>
        </w:rPr>
        <w:drawing>
          <wp:inline distT="0" distB="0" distL="0" distR="0">
            <wp:extent cx="5943600" cy="4323467"/>
            <wp:effectExtent l="19050" t="0" r="0" b="0"/>
            <wp:docPr id="3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srcRect/>
                    <a:stretch>
                      <a:fillRect/>
                    </a:stretch>
                  </pic:blipFill>
                  <pic:spPr bwMode="auto">
                    <a:xfrm>
                      <a:off x="0" y="0"/>
                      <a:ext cx="5943600" cy="4323467"/>
                    </a:xfrm>
                    <a:prstGeom prst="rect">
                      <a:avLst/>
                    </a:prstGeom>
                    <a:noFill/>
                    <a:ln w="9525">
                      <a:noFill/>
                      <a:miter lim="800000"/>
                      <a:headEnd/>
                      <a:tailEnd/>
                    </a:ln>
                  </pic:spPr>
                </pic:pic>
              </a:graphicData>
            </a:graphic>
          </wp:inline>
        </w:drawing>
      </w:r>
    </w:p>
    <w:p w:rsidR="00923760" w:rsidRPr="00094113" w:rsidRDefault="00923760" w:rsidP="00923760">
      <w:pPr>
        <w:jc w:val="center"/>
        <w:rPr>
          <w:rFonts w:ascii="Arial" w:hAnsi="Arial" w:cs="Arial"/>
          <w:b/>
          <w:i/>
          <w:sz w:val="20"/>
          <w:szCs w:val="20"/>
        </w:rPr>
      </w:pPr>
      <w:r>
        <w:rPr>
          <w:i/>
          <w:sz w:val="20"/>
          <w:szCs w:val="20"/>
        </w:rPr>
        <w:t xml:space="preserve">Figure </w:t>
      </w:r>
      <w:r w:rsidR="006C6B72">
        <w:rPr>
          <w:i/>
          <w:sz w:val="20"/>
          <w:szCs w:val="20"/>
        </w:rPr>
        <w:t>6</w:t>
      </w:r>
      <w:r>
        <w:rPr>
          <w:i/>
          <w:sz w:val="20"/>
          <w:szCs w:val="20"/>
        </w:rPr>
        <w:t xml:space="preserve"> ERCOT System Frequency on August 2-5</w:t>
      </w:r>
      <w:r w:rsidRPr="00892029">
        <w:rPr>
          <w:i/>
          <w:sz w:val="20"/>
          <w:szCs w:val="20"/>
        </w:rPr>
        <w:t>, 201</w:t>
      </w:r>
      <w:r>
        <w:rPr>
          <w:i/>
          <w:sz w:val="20"/>
          <w:szCs w:val="20"/>
        </w:rPr>
        <w:t>1</w:t>
      </w:r>
    </w:p>
    <w:p w:rsidR="00155526" w:rsidRDefault="00B3291A">
      <w:pPr>
        <w:jc w:val="center"/>
        <w:rPr>
          <w:b/>
          <w:bCs/>
          <w:color w:val="000000"/>
        </w:rPr>
      </w:pPr>
      <w:r>
        <w:rPr>
          <w:b/>
          <w:bCs/>
          <w:color w:val="000000"/>
        </w:rPr>
        <w:br w:type="page"/>
      </w:r>
    </w:p>
    <w:p w:rsidR="007302DB" w:rsidRPr="005D14B0" w:rsidRDefault="007302DB" w:rsidP="007302DB">
      <w:pPr>
        <w:outlineLvl w:val="1"/>
        <w:rPr>
          <w:rStyle w:val="Heading3Char"/>
          <w:rFonts w:ascii="Times New Roman" w:hAnsi="Times New Roman" w:cs="Times New Roman"/>
          <w:sz w:val="28"/>
          <w:szCs w:val="28"/>
        </w:rPr>
      </w:pPr>
      <w:bookmarkStart w:id="37" w:name="_Toc302029750"/>
      <w:bookmarkStart w:id="38" w:name="_Toc302030915"/>
      <w:r w:rsidRPr="005D14B0">
        <w:rPr>
          <w:rStyle w:val="Heading3Char"/>
          <w:rFonts w:ascii="Times New Roman" w:hAnsi="Times New Roman" w:cs="Times New Roman"/>
          <w:sz w:val="28"/>
          <w:szCs w:val="28"/>
        </w:rPr>
        <w:lastRenderedPageBreak/>
        <w:t>Area Control Error (ACE) and ERCOT System Frequency</w:t>
      </w:r>
      <w:bookmarkEnd w:id="37"/>
      <w:bookmarkEnd w:id="38"/>
    </w:p>
    <w:p w:rsidR="007302DB" w:rsidRDefault="007302DB" w:rsidP="007302DB">
      <w:pPr>
        <w:outlineLvl w:val="1"/>
        <w:rPr>
          <w:noProof/>
          <w:u w:val="single"/>
        </w:rPr>
      </w:pPr>
    </w:p>
    <w:p w:rsidR="00F37378" w:rsidRDefault="00F37378" w:rsidP="00F37378">
      <w:pPr>
        <w:outlineLvl w:val="1"/>
        <w:rPr>
          <w:noProof/>
        </w:rPr>
      </w:pPr>
      <w:bookmarkStart w:id="39" w:name="_Toc302029751"/>
      <w:bookmarkStart w:id="40" w:name="_Toc302030530"/>
      <w:bookmarkStart w:id="41" w:name="_Toc302030916"/>
      <w:r>
        <w:rPr>
          <w:noProof/>
        </w:rPr>
        <w:t>The figure b</w:t>
      </w:r>
      <w:r w:rsidR="007302DB">
        <w:rPr>
          <w:noProof/>
        </w:rPr>
        <w:t>elow shows</w:t>
      </w:r>
      <w:r w:rsidR="004E7782">
        <w:rPr>
          <w:noProof/>
        </w:rPr>
        <w:t xml:space="preserve"> the system frequency vs ACE. </w:t>
      </w:r>
      <w:r>
        <w:rPr>
          <w:noProof/>
        </w:rPr>
        <w:t>The table below shows the</w:t>
      </w:r>
      <w:r w:rsidRPr="00E275D8">
        <w:rPr>
          <w:noProof/>
        </w:rPr>
        <w:t xml:space="preserve"> </w:t>
      </w:r>
      <w:r>
        <w:rPr>
          <w:noProof/>
        </w:rPr>
        <w:t>lowest point ACE  during the EEA events.</w:t>
      </w:r>
      <w:bookmarkEnd w:id="39"/>
      <w:bookmarkEnd w:id="40"/>
      <w:bookmarkEnd w:id="41"/>
    </w:p>
    <w:p w:rsidR="00F37378" w:rsidRDefault="00155526" w:rsidP="00F37378">
      <w:pPr>
        <w:rPr>
          <w:color w:val="000000"/>
        </w:rPr>
      </w:pPr>
      <w:r>
        <w:rPr>
          <w:noProof/>
          <w:color w:val="000000"/>
        </w:rPr>
        <w:drawing>
          <wp:anchor distT="0" distB="0" distL="114300" distR="114300" simplePos="0" relativeHeight="251660288" behindDoc="1" locked="0" layoutInCell="1" allowOverlap="1">
            <wp:simplePos x="0" y="0"/>
            <wp:positionH relativeFrom="column">
              <wp:posOffset>1228725</wp:posOffset>
            </wp:positionH>
            <wp:positionV relativeFrom="paragraph">
              <wp:posOffset>80010</wp:posOffset>
            </wp:positionV>
            <wp:extent cx="3495675" cy="1790700"/>
            <wp:effectExtent l="19050" t="0" r="0" b="0"/>
            <wp:wrapNone/>
            <wp:docPr id="36" name="Object 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6781800" cy="1981200"/>
                      <a:chOff x="1219200" y="4191000"/>
                      <a:chExt cx="6781800" cy="1981200"/>
                    </a:xfrm>
                  </a:grpSpPr>
                  <a:sp>
                    <a:nvSpPr>
                      <a:cNvPr id="6" name="AutoShape 39"/>
                      <a:cNvSpPr>
                        <a:spLocks noChangeArrowheads="1"/>
                      </a:cNvSpPr>
                    </a:nvSpPr>
                    <a:spPr bwMode="auto">
                      <a:xfrm>
                        <a:off x="1219200" y="4191000"/>
                        <a:ext cx="6781800" cy="1981200"/>
                      </a:xfrm>
                      <a:prstGeom prst="roundRect">
                        <a:avLst>
                          <a:gd name="adj" fmla="val 8269"/>
                        </a:avLst>
                      </a:prstGeom>
                      <a:solidFill>
                        <a:schemeClr val="bg1">
                          <a:lumMod val="85000"/>
                        </a:schemeClr>
                      </a:solidFill>
                      <a:ln w="9525" algn="ctr">
                        <a:noFill/>
                        <a:round/>
                        <a:headEnd/>
                        <a:tailEnd/>
                      </a:ln>
                    </a:spPr>
                    <a:txSp>
                      <a:txBody>
                        <a:bodyPr anchor="ctr"/>
                        <a:lstStyle>
                          <a:defPPr>
                            <a:defRPr lang="en-US"/>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pPr fontAlgn="auto">
                            <a:spcBef>
                              <a:spcPts val="0"/>
                            </a:spcBef>
                            <a:spcAft>
                              <a:spcPts val="0"/>
                            </a:spcAft>
                            <a:defRPr/>
                          </a:pPr>
                          <a:endParaRPr lang="en-US" sz="1000" b="1" kern="0" dirty="0">
                            <a:solidFill>
                              <a:sysClr val="windowText" lastClr="000000"/>
                            </a:solidFill>
                            <a:latin typeface="Arial" pitchFamily="34" charset="0"/>
                          </a:endParaRPr>
                        </a:p>
                        <a:p>
                          <a:pPr fontAlgn="auto">
                            <a:spcBef>
                              <a:spcPts val="0"/>
                            </a:spcBef>
                            <a:spcAft>
                              <a:spcPts val="0"/>
                            </a:spcAft>
                            <a:defRPr/>
                          </a:pPr>
                          <a:endParaRPr lang="en-US" sz="1000" b="1" kern="0" dirty="0">
                            <a:solidFill>
                              <a:sysClr val="windowText" lastClr="000000"/>
                            </a:solidFill>
                            <a:latin typeface="Arial" pitchFamily="34" charset="0"/>
                          </a:endParaRPr>
                        </a:p>
                      </a:txBody>
                      <a:useSpRect/>
                    </a:txSp>
                  </a:sp>
                </lc:lockedCanvas>
              </a:graphicData>
            </a:graphic>
          </wp:anchor>
        </w:drawing>
      </w:r>
    </w:p>
    <w:tbl>
      <w:tblPr>
        <w:tblpPr w:leftFromText="180" w:rightFromText="180" w:vertAnchor="text" w:tblpXSpec="center" w:tblpY="1"/>
        <w:tblOverlap w:val="never"/>
        <w:tblW w:w="5058" w:type="dxa"/>
        <w:tblBorders>
          <w:top w:val="single" w:sz="8" w:space="0" w:color="4F81BD"/>
          <w:left w:val="single" w:sz="8" w:space="0" w:color="4F81BD"/>
          <w:bottom w:val="single" w:sz="8" w:space="0" w:color="4F81BD"/>
          <w:right w:val="single" w:sz="8" w:space="0" w:color="4F81BD"/>
        </w:tblBorders>
        <w:tblLook w:val="04A0"/>
      </w:tblPr>
      <w:tblGrid>
        <w:gridCol w:w="2995"/>
        <w:gridCol w:w="2063"/>
      </w:tblGrid>
      <w:tr w:rsidR="00F37378" w:rsidRPr="00A45015" w:rsidTr="00E81808">
        <w:trPr>
          <w:trHeight w:val="360"/>
        </w:trPr>
        <w:tc>
          <w:tcPr>
            <w:tcW w:w="5058" w:type="dxa"/>
            <w:gridSpan w:val="2"/>
            <w:tcBorders>
              <w:top w:val="single" w:sz="8" w:space="0" w:color="4F81BD"/>
              <w:left w:val="single" w:sz="8" w:space="0" w:color="4F81BD"/>
              <w:bottom w:val="single" w:sz="8" w:space="0" w:color="4F81BD"/>
            </w:tcBorders>
            <w:shd w:val="clear" w:color="auto" w:fill="4F81BD" w:themeFill="accent1"/>
            <w:noWrap/>
            <w:vAlign w:val="center"/>
            <w:hideMark/>
          </w:tcPr>
          <w:p w:rsidR="00155526" w:rsidRPr="0094089D" w:rsidRDefault="003D5EC1">
            <w:pPr>
              <w:jc w:val="center"/>
              <w:rPr>
                <w:b/>
                <w:bCs/>
              </w:rPr>
            </w:pPr>
            <w:r w:rsidRPr="0094089D">
              <w:rPr>
                <w:b/>
                <w:bCs/>
                <w:color w:val="FFFFFF"/>
              </w:rPr>
              <w:t>ACE values during the EEA events</w:t>
            </w:r>
          </w:p>
        </w:tc>
      </w:tr>
      <w:tr w:rsidR="00F37378" w:rsidRPr="00A45015" w:rsidTr="00E81808">
        <w:trPr>
          <w:trHeight w:val="360"/>
        </w:trPr>
        <w:tc>
          <w:tcPr>
            <w:tcW w:w="2995" w:type="dxa"/>
            <w:tcBorders>
              <w:top w:val="single" w:sz="8" w:space="0" w:color="4F81BD"/>
              <w:left w:val="single" w:sz="8" w:space="0" w:color="4F81BD"/>
              <w:bottom w:val="single" w:sz="8" w:space="0" w:color="4F81BD"/>
            </w:tcBorders>
            <w:shd w:val="clear" w:color="auto" w:fill="FFFFFF" w:themeFill="background1"/>
            <w:noWrap/>
            <w:vAlign w:val="center"/>
            <w:hideMark/>
          </w:tcPr>
          <w:p w:rsidR="00155526" w:rsidRPr="0094089D" w:rsidRDefault="003D5EC1">
            <w:pPr>
              <w:jc w:val="center"/>
              <w:rPr>
                <w:b/>
                <w:bCs/>
                <w:color w:val="009999"/>
              </w:rPr>
            </w:pPr>
            <w:r w:rsidRPr="0094089D">
              <w:rPr>
                <w:b/>
                <w:color w:val="009999"/>
              </w:rPr>
              <w:t>Date</w:t>
            </w:r>
          </w:p>
        </w:tc>
        <w:tc>
          <w:tcPr>
            <w:tcW w:w="2063" w:type="dxa"/>
            <w:tcBorders>
              <w:top w:val="single" w:sz="8" w:space="0" w:color="4F81BD"/>
              <w:bottom w:val="single" w:sz="8" w:space="0" w:color="4F81BD"/>
            </w:tcBorders>
            <w:shd w:val="clear" w:color="auto" w:fill="FFFFFF" w:themeFill="background1"/>
            <w:noWrap/>
            <w:vAlign w:val="center"/>
            <w:hideMark/>
          </w:tcPr>
          <w:p w:rsidR="00155526" w:rsidRPr="0094089D" w:rsidRDefault="003D5EC1">
            <w:pPr>
              <w:jc w:val="center"/>
              <w:rPr>
                <w:b/>
                <w:bCs/>
                <w:color w:val="009999"/>
              </w:rPr>
            </w:pPr>
            <w:r w:rsidRPr="0094089D">
              <w:rPr>
                <w:b/>
                <w:bCs/>
                <w:color w:val="009999"/>
              </w:rPr>
              <w:t>Lowest ACE value</w:t>
            </w:r>
          </w:p>
        </w:tc>
      </w:tr>
      <w:tr w:rsidR="00F37378" w:rsidRPr="00A45015" w:rsidTr="00E81808">
        <w:trPr>
          <w:trHeight w:val="360"/>
        </w:trPr>
        <w:tc>
          <w:tcPr>
            <w:tcW w:w="2995" w:type="dxa"/>
            <w:tcBorders>
              <w:top w:val="single" w:sz="8" w:space="0" w:color="4F81BD"/>
              <w:bottom w:val="single" w:sz="8" w:space="0" w:color="4F81BD"/>
            </w:tcBorders>
            <w:shd w:val="clear" w:color="auto" w:fill="FFFFFF" w:themeFill="background1"/>
            <w:noWrap/>
            <w:vAlign w:val="center"/>
            <w:hideMark/>
          </w:tcPr>
          <w:p w:rsidR="00155526" w:rsidRPr="0094089D" w:rsidRDefault="003D5EC1">
            <w:pPr>
              <w:jc w:val="center"/>
              <w:rPr>
                <w:bCs/>
              </w:rPr>
            </w:pPr>
            <w:r w:rsidRPr="0094089D">
              <w:rPr>
                <w:bCs/>
                <w:color w:val="000000"/>
                <w:kern w:val="24"/>
              </w:rPr>
              <w:t>Aug 2</w:t>
            </w:r>
          </w:p>
        </w:tc>
        <w:tc>
          <w:tcPr>
            <w:tcW w:w="2063" w:type="dxa"/>
            <w:tcBorders>
              <w:top w:val="single" w:sz="8" w:space="0" w:color="4F81BD"/>
              <w:bottom w:val="single" w:sz="8" w:space="0" w:color="4F81BD"/>
            </w:tcBorders>
            <w:shd w:val="clear" w:color="auto" w:fill="FFFFFF" w:themeFill="background1"/>
            <w:noWrap/>
            <w:vAlign w:val="center"/>
            <w:hideMark/>
          </w:tcPr>
          <w:p w:rsidR="00155526" w:rsidRPr="0094089D" w:rsidRDefault="0094089D">
            <w:pPr>
              <w:jc w:val="center"/>
              <w:rPr>
                <w:bCs/>
              </w:rPr>
            </w:pPr>
            <w:r>
              <w:rPr>
                <w:bCs/>
                <w:color w:val="000000"/>
                <w:kern w:val="24"/>
              </w:rPr>
              <w:t>-229 MW</w:t>
            </w:r>
          </w:p>
        </w:tc>
      </w:tr>
      <w:tr w:rsidR="00F37378" w:rsidRPr="00A45015" w:rsidTr="00E81808">
        <w:trPr>
          <w:trHeight w:val="360"/>
        </w:trPr>
        <w:tc>
          <w:tcPr>
            <w:tcW w:w="2995" w:type="dxa"/>
            <w:tcBorders>
              <w:top w:val="single" w:sz="8" w:space="0" w:color="4F81BD"/>
              <w:left w:val="single" w:sz="8" w:space="0" w:color="4F81BD"/>
              <w:bottom w:val="single" w:sz="8" w:space="0" w:color="4F81BD"/>
            </w:tcBorders>
            <w:shd w:val="clear" w:color="auto" w:fill="FFFFFF" w:themeFill="background1"/>
            <w:noWrap/>
            <w:vAlign w:val="center"/>
            <w:hideMark/>
          </w:tcPr>
          <w:p w:rsidR="00155526" w:rsidRPr="0094089D" w:rsidRDefault="003D5EC1">
            <w:pPr>
              <w:jc w:val="center"/>
              <w:rPr>
                <w:bCs/>
              </w:rPr>
            </w:pPr>
            <w:r w:rsidRPr="0094089D">
              <w:rPr>
                <w:bCs/>
                <w:color w:val="000000"/>
                <w:kern w:val="24"/>
              </w:rPr>
              <w:t>Aug 3</w:t>
            </w:r>
          </w:p>
        </w:tc>
        <w:tc>
          <w:tcPr>
            <w:tcW w:w="2063" w:type="dxa"/>
            <w:tcBorders>
              <w:top w:val="single" w:sz="8" w:space="0" w:color="4F81BD"/>
              <w:bottom w:val="single" w:sz="8" w:space="0" w:color="4F81BD"/>
            </w:tcBorders>
            <w:shd w:val="clear" w:color="auto" w:fill="FFFFFF" w:themeFill="background1"/>
            <w:noWrap/>
            <w:vAlign w:val="center"/>
            <w:hideMark/>
          </w:tcPr>
          <w:p w:rsidR="00155526" w:rsidRPr="0094089D" w:rsidRDefault="0094089D">
            <w:pPr>
              <w:jc w:val="center"/>
              <w:rPr>
                <w:bCs/>
              </w:rPr>
            </w:pPr>
            <w:r>
              <w:rPr>
                <w:bCs/>
                <w:color w:val="000000"/>
                <w:kern w:val="24"/>
              </w:rPr>
              <w:t>-470 MW</w:t>
            </w:r>
          </w:p>
        </w:tc>
      </w:tr>
      <w:tr w:rsidR="00F37378" w:rsidRPr="00A45015" w:rsidTr="00E81808">
        <w:trPr>
          <w:trHeight w:val="360"/>
        </w:trPr>
        <w:tc>
          <w:tcPr>
            <w:tcW w:w="2995" w:type="dxa"/>
            <w:tcBorders>
              <w:top w:val="single" w:sz="8" w:space="0" w:color="4F81BD"/>
              <w:bottom w:val="single" w:sz="8" w:space="0" w:color="4F81BD"/>
            </w:tcBorders>
            <w:shd w:val="clear" w:color="auto" w:fill="FFFFFF" w:themeFill="background1"/>
            <w:noWrap/>
            <w:vAlign w:val="center"/>
            <w:hideMark/>
          </w:tcPr>
          <w:p w:rsidR="00155526" w:rsidRPr="0094089D" w:rsidRDefault="003D5EC1">
            <w:pPr>
              <w:jc w:val="center"/>
              <w:rPr>
                <w:bCs/>
              </w:rPr>
            </w:pPr>
            <w:r w:rsidRPr="0094089D">
              <w:rPr>
                <w:bCs/>
                <w:color w:val="000000"/>
                <w:kern w:val="24"/>
              </w:rPr>
              <w:t>Aug 4</w:t>
            </w:r>
          </w:p>
        </w:tc>
        <w:tc>
          <w:tcPr>
            <w:tcW w:w="2063" w:type="dxa"/>
            <w:tcBorders>
              <w:top w:val="single" w:sz="8" w:space="0" w:color="4F81BD"/>
              <w:bottom w:val="single" w:sz="8" w:space="0" w:color="4F81BD"/>
            </w:tcBorders>
            <w:shd w:val="clear" w:color="auto" w:fill="FFFFFF" w:themeFill="background1"/>
            <w:noWrap/>
            <w:vAlign w:val="center"/>
            <w:hideMark/>
          </w:tcPr>
          <w:p w:rsidR="00155526" w:rsidRPr="0094089D" w:rsidRDefault="0094089D">
            <w:pPr>
              <w:jc w:val="center"/>
              <w:rPr>
                <w:bCs/>
              </w:rPr>
            </w:pPr>
            <w:r w:rsidRPr="0094089D">
              <w:rPr>
                <w:bCs/>
                <w:color w:val="000000"/>
                <w:kern w:val="24"/>
              </w:rPr>
              <w:t>-333 MW</w:t>
            </w:r>
          </w:p>
        </w:tc>
      </w:tr>
      <w:tr w:rsidR="00F37378" w:rsidRPr="00A45015" w:rsidTr="00E81808">
        <w:trPr>
          <w:trHeight w:val="360"/>
        </w:trPr>
        <w:tc>
          <w:tcPr>
            <w:tcW w:w="2995" w:type="dxa"/>
            <w:tcBorders>
              <w:top w:val="single" w:sz="8" w:space="0" w:color="4F81BD"/>
              <w:left w:val="single" w:sz="8" w:space="0" w:color="4F81BD"/>
              <w:bottom w:val="single" w:sz="8" w:space="0" w:color="4F81BD"/>
            </w:tcBorders>
            <w:shd w:val="clear" w:color="auto" w:fill="FFFFFF" w:themeFill="background1"/>
            <w:noWrap/>
            <w:vAlign w:val="center"/>
            <w:hideMark/>
          </w:tcPr>
          <w:p w:rsidR="00155526" w:rsidRPr="0094089D" w:rsidRDefault="003D5EC1">
            <w:pPr>
              <w:jc w:val="center"/>
              <w:rPr>
                <w:bCs/>
              </w:rPr>
            </w:pPr>
            <w:r w:rsidRPr="0094089D">
              <w:rPr>
                <w:bCs/>
                <w:color w:val="000000"/>
                <w:kern w:val="24"/>
              </w:rPr>
              <w:t>Aug 5</w:t>
            </w:r>
          </w:p>
        </w:tc>
        <w:tc>
          <w:tcPr>
            <w:tcW w:w="2063" w:type="dxa"/>
            <w:tcBorders>
              <w:top w:val="single" w:sz="8" w:space="0" w:color="4F81BD"/>
              <w:bottom w:val="single" w:sz="8" w:space="0" w:color="4F81BD"/>
            </w:tcBorders>
            <w:shd w:val="clear" w:color="auto" w:fill="FFFFFF" w:themeFill="background1"/>
            <w:noWrap/>
            <w:vAlign w:val="center"/>
            <w:hideMark/>
          </w:tcPr>
          <w:p w:rsidR="00155526" w:rsidRPr="0094089D" w:rsidRDefault="0094089D">
            <w:pPr>
              <w:jc w:val="center"/>
              <w:rPr>
                <w:bCs/>
              </w:rPr>
            </w:pPr>
            <w:r>
              <w:rPr>
                <w:bCs/>
                <w:color w:val="000000"/>
                <w:kern w:val="24"/>
              </w:rPr>
              <w:t>-242 MW</w:t>
            </w:r>
          </w:p>
        </w:tc>
      </w:tr>
    </w:tbl>
    <w:p w:rsidR="00F37378" w:rsidRDefault="00F37378" w:rsidP="00F37378">
      <w:pPr>
        <w:jc w:val="center"/>
        <w:outlineLvl w:val="1"/>
        <w:rPr>
          <w:bCs/>
          <w:i/>
          <w:sz w:val="20"/>
          <w:szCs w:val="20"/>
        </w:rPr>
      </w:pPr>
      <w:r>
        <w:br w:type="textWrapping" w:clear="all"/>
      </w:r>
    </w:p>
    <w:p w:rsidR="00F37378" w:rsidRPr="00276B7D" w:rsidRDefault="00F37378" w:rsidP="00F37378">
      <w:pPr>
        <w:jc w:val="center"/>
        <w:outlineLvl w:val="1"/>
        <w:rPr>
          <w:bCs/>
          <w:i/>
          <w:sz w:val="20"/>
          <w:szCs w:val="20"/>
        </w:rPr>
      </w:pPr>
      <w:bookmarkStart w:id="42" w:name="_Toc302029752"/>
      <w:bookmarkStart w:id="43" w:name="_Toc302030531"/>
      <w:bookmarkStart w:id="44" w:name="_Toc302030917"/>
      <w:r w:rsidRPr="00276B7D">
        <w:rPr>
          <w:bCs/>
          <w:i/>
          <w:sz w:val="20"/>
          <w:szCs w:val="20"/>
        </w:rPr>
        <w:t xml:space="preserve">Table </w:t>
      </w:r>
      <w:r>
        <w:rPr>
          <w:bCs/>
          <w:i/>
          <w:sz w:val="20"/>
          <w:szCs w:val="20"/>
        </w:rPr>
        <w:t>3</w:t>
      </w:r>
      <w:r w:rsidRPr="00276B7D">
        <w:rPr>
          <w:bCs/>
          <w:i/>
          <w:sz w:val="20"/>
          <w:szCs w:val="20"/>
        </w:rPr>
        <w:t xml:space="preserve"> </w:t>
      </w:r>
      <w:r>
        <w:rPr>
          <w:bCs/>
          <w:i/>
          <w:sz w:val="20"/>
          <w:szCs w:val="20"/>
        </w:rPr>
        <w:t>Lowest ACE August 2-5, 2011</w:t>
      </w:r>
      <w:bookmarkEnd w:id="42"/>
      <w:bookmarkEnd w:id="43"/>
      <w:bookmarkEnd w:id="44"/>
    </w:p>
    <w:p w:rsidR="00155526" w:rsidRDefault="00155526">
      <w:pPr>
        <w:jc w:val="center"/>
        <w:rPr>
          <w:b/>
          <w:bCs/>
          <w:color w:val="000000"/>
        </w:rPr>
      </w:pPr>
    </w:p>
    <w:p w:rsidR="00155526" w:rsidRDefault="00155526">
      <w:pPr>
        <w:jc w:val="center"/>
        <w:rPr>
          <w:b/>
          <w:bCs/>
          <w:color w:val="000000"/>
        </w:rPr>
      </w:pPr>
      <w:r>
        <w:rPr>
          <w:noProof/>
        </w:rPr>
        <w:drawing>
          <wp:inline distT="0" distB="0" distL="0" distR="0">
            <wp:extent cx="5943600" cy="4323467"/>
            <wp:effectExtent l="19050" t="0" r="0" b="0"/>
            <wp:docPr id="3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srcRect/>
                    <a:stretch>
                      <a:fillRect/>
                    </a:stretch>
                  </pic:blipFill>
                  <pic:spPr bwMode="auto">
                    <a:xfrm>
                      <a:off x="0" y="0"/>
                      <a:ext cx="5943600" cy="4323467"/>
                    </a:xfrm>
                    <a:prstGeom prst="rect">
                      <a:avLst/>
                    </a:prstGeom>
                    <a:noFill/>
                    <a:ln w="9525">
                      <a:noFill/>
                      <a:miter lim="800000"/>
                      <a:headEnd/>
                      <a:tailEnd/>
                    </a:ln>
                  </pic:spPr>
                </pic:pic>
              </a:graphicData>
            </a:graphic>
          </wp:inline>
        </w:drawing>
      </w:r>
    </w:p>
    <w:p w:rsidR="00155526" w:rsidRDefault="00F37378">
      <w:pPr>
        <w:jc w:val="center"/>
        <w:rPr>
          <w:b/>
          <w:bCs/>
          <w:color w:val="000000"/>
        </w:rPr>
      </w:pPr>
      <w:r w:rsidRPr="00AF4748">
        <w:rPr>
          <w:i/>
          <w:sz w:val="20"/>
          <w:szCs w:val="20"/>
        </w:rPr>
        <w:t xml:space="preserve">Figure </w:t>
      </w:r>
      <w:r w:rsidR="006C6B72">
        <w:rPr>
          <w:i/>
          <w:sz w:val="20"/>
          <w:szCs w:val="20"/>
        </w:rPr>
        <w:t>7</w:t>
      </w:r>
      <w:r>
        <w:rPr>
          <w:i/>
          <w:sz w:val="20"/>
          <w:szCs w:val="20"/>
        </w:rPr>
        <w:t xml:space="preserve"> ACE and ERCOT System </w:t>
      </w:r>
      <w:r w:rsidRPr="00AF4748">
        <w:rPr>
          <w:i/>
          <w:sz w:val="20"/>
          <w:szCs w:val="20"/>
        </w:rPr>
        <w:t>Frequency.</w:t>
      </w:r>
    </w:p>
    <w:p w:rsidR="00155526" w:rsidRDefault="00155526">
      <w:pPr>
        <w:jc w:val="center"/>
        <w:rPr>
          <w:b/>
          <w:bCs/>
          <w:color w:val="000000"/>
        </w:rPr>
      </w:pPr>
    </w:p>
    <w:p w:rsidR="00155526" w:rsidRDefault="00155526">
      <w:pPr>
        <w:jc w:val="center"/>
        <w:rPr>
          <w:b/>
          <w:bCs/>
          <w:color w:val="000000"/>
        </w:rPr>
      </w:pPr>
    </w:p>
    <w:p w:rsidR="00155526" w:rsidRDefault="00155526">
      <w:pPr>
        <w:jc w:val="center"/>
        <w:rPr>
          <w:color w:val="000000"/>
          <w:u w:val="single"/>
        </w:rPr>
      </w:pPr>
    </w:p>
    <w:p w:rsidR="00E81808" w:rsidRDefault="00E81808">
      <w:pPr>
        <w:rPr>
          <w:color w:val="000000"/>
          <w:u w:val="single"/>
        </w:rPr>
      </w:pPr>
      <w:r>
        <w:rPr>
          <w:color w:val="000000"/>
          <w:u w:val="single"/>
        </w:rPr>
        <w:br w:type="page"/>
      </w:r>
    </w:p>
    <w:p w:rsidR="00155526" w:rsidRPr="005D14B0" w:rsidRDefault="00C10538">
      <w:pPr>
        <w:rPr>
          <w:rStyle w:val="Heading3Char"/>
          <w:rFonts w:ascii="Times New Roman" w:hAnsi="Times New Roman" w:cs="Times New Roman"/>
          <w:sz w:val="28"/>
          <w:szCs w:val="28"/>
        </w:rPr>
      </w:pPr>
      <w:bookmarkStart w:id="45" w:name="_Toc302030918"/>
      <w:r w:rsidRPr="005D14B0">
        <w:rPr>
          <w:rStyle w:val="Heading3Char"/>
          <w:rFonts w:ascii="Times New Roman" w:hAnsi="Times New Roman" w:cs="Times New Roman"/>
          <w:sz w:val="28"/>
          <w:szCs w:val="28"/>
        </w:rPr>
        <w:lastRenderedPageBreak/>
        <w:t>Direct Current Ties (</w:t>
      </w:r>
      <w:r w:rsidR="004A2A7C" w:rsidRPr="005D14B0">
        <w:rPr>
          <w:rStyle w:val="Heading3Char"/>
          <w:rFonts w:ascii="Times New Roman" w:hAnsi="Times New Roman" w:cs="Times New Roman"/>
          <w:sz w:val="28"/>
          <w:szCs w:val="28"/>
        </w:rPr>
        <w:t>DC Ties</w:t>
      </w:r>
      <w:r w:rsidRPr="005D14B0">
        <w:rPr>
          <w:rStyle w:val="Heading3Char"/>
          <w:rFonts w:ascii="Times New Roman" w:hAnsi="Times New Roman" w:cs="Times New Roman"/>
          <w:sz w:val="28"/>
          <w:szCs w:val="28"/>
        </w:rPr>
        <w:t>)</w:t>
      </w:r>
      <w:r w:rsidR="004A2A7C" w:rsidRPr="005D14B0">
        <w:rPr>
          <w:rStyle w:val="Heading3Char"/>
          <w:rFonts w:ascii="Times New Roman" w:hAnsi="Times New Roman" w:cs="Times New Roman"/>
          <w:sz w:val="28"/>
          <w:szCs w:val="28"/>
        </w:rPr>
        <w:t xml:space="preserve"> “importing power” during the EEA events</w:t>
      </w:r>
      <w:bookmarkEnd w:id="45"/>
    </w:p>
    <w:p w:rsidR="00155526" w:rsidRDefault="00155526">
      <w:pPr>
        <w:rPr>
          <w:color w:val="000000"/>
          <w:u w:val="single"/>
        </w:rPr>
      </w:pPr>
    </w:p>
    <w:p w:rsidR="00C10538" w:rsidRDefault="004A2A7C" w:rsidP="004A2A7C">
      <w:pPr>
        <w:outlineLvl w:val="1"/>
        <w:rPr>
          <w:noProof/>
        </w:rPr>
      </w:pPr>
      <w:bookmarkStart w:id="46" w:name="_Toc302029753"/>
      <w:bookmarkStart w:id="47" w:name="_Toc302030533"/>
      <w:bookmarkStart w:id="48" w:name="_Toc302030919"/>
      <w:r>
        <w:rPr>
          <w:noProof/>
        </w:rPr>
        <w:t xml:space="preserve">The </w:t>
      </w:r>
      <w:r w:rsidRPr="00613951">
        <w:rPr>
          <w:noProof/>
        </w:rPr>
        <w:t>figure below shows</w:t>
      </w:r>
      <w:r>
        <w:rPr>
          <w:noProof/>
        </w:rPr>
        <w:t xml:space="preserve"> the </w:t>
      </w:r>
      <w:r w:rsidR="00C10538">
        <w:rPr>
          <w:noProof/>
        </w:rPr>
        <w:t>maximum generation from other grids across DC Ties during the EEA events.</w:t>
      </w:r>
      <w:bookmarkEnd w:id="46"/>
      <w:bookmarkEnd w:id="47"/>
      <w:bookmarkEnd w:id="48"/>
    </w:p>
    <w:p w:rsidR="00C10538" w:rsidRDefault="00C10538" w:rsidP="004A2A7C">
      <w:pPr>
        <w:outlineLvl w:val="1"/>
        <w:rPr>
          <w:noProof/>
        </w:rPr>
      </w:pPr>
    </w:p>
    <w:p w:rsidR="004A2A7C" w:rsidRDefault="00155526" w:rsidP="004A2A7C">
      <w:pPr>
        <w:rPr>
          <w:color w:val="000000"/>
        </w:rPr>
      </w:pPr>
      <w:r>
        <w:rPr>
          <w:noProof/>
          <w:color w:val="000000"/>
        </w:rPr>
        <w:drawing>
          <wp:anchor distT="0" distB="0" distL="114300" distR="114300" simplePos="0" relativeHeight="251662336" behindDoc="1" locked="0" layoutInCell="1" allowOverlap="1">
            <wp:simplePos x="0" y="0"/>
            <wp:positionH relativeFrom="column">
              <wp:posOffset>1227648</wp:posOffset>
            </wp:positionH>
            <wp:positionV relativeFrom="paragraph">
              <wp:posOffset>80837</wp:posOffset>
            </wp:positionV>
            <wp:extent cx="3495427" cy="1725433"/>
            <wp:effectExtent l="19050" t="0" r="0" b="0"/>
            <wp:wrapNone/>
            <wp:docPr id="43" name="Object 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6781800" cy="1981200"/>
                      <a:chOff x="1219200" y="4191000"/>
                      <a:chExt cx="6781800" cy="1981200"/>
                    </a:xfrm>
                  </a:grpSpPr>
                  <a:sp>
                    <a:nvSpPr>
                      <a:cNvPr id="6" name="AutoShape 39"/>
                      <a:cNvSpPr>
                        <a:spLocks noChangeArrowheads="1"/>
                      </a:cNvSpPr>
                    </a:nvSpPr>
                    <a:spPr bwMode="auto">
                      <a:xfrm>
                        <a:off x="1219200" y="4191000"/>
                        <a:ext cx="6781800" cy="1981200"/>
                      </a:xfrm>
                      <a:prstGeom prst="roundRect">
                        <a:avLst>
                          <a:gd name="adj" fmla="val 8269"/>
                        </a:avLst>
                      </a:prstGeom>
                      <a:solidFill>
                        <a:schemeClr val="bg1">
                          <a:lumMod val="85000"/>
                        </a:schemeClr>
                      </a:solidFill>
                      <a:ln w="9525" algn="ctr">
                        <a:noFill/>
                        <a:round/>
                        <a:headEnd/>
                        <a:tailEnd/>
                      </a:ln>
                    </a:spPr>
                    <a:txSp>
                      <a:txBody>
                        <a:bodyPr anchor="ctr"/>
                        <a:lstStyle>
                          <a:defPPr>
                            <a:defRPr lang="en-US"/>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pPr fontAlgn="auto">
                            <a:spcBef>
                              <a:spcPts val="0"/>
                            </a:spcBef>
                            <a:spcAft>
                              <a:spcPts val="0"/>
                            </a:spcAft>
                            <a:defRPr/>
                          </a:pPr>
                          <a:endParaRPr lang="en-US" sz="1000" b="1" kern="0" dirty="0">
                            <a:solidFill>
                              <a:sysClr val="windowText" lastClr="000000"/>
                            </a:solidFill>
                            <a:latin typeface="Arial" pitchFamily="34" charset="0"/>
                          </a:endParaRPr>
                        </a:p>
                        <a:p>
                          <a:pPr fontAlgn="auto">
                            <a:spcBef>
                              <a:spcPts val="0"/>
                            </a:spcBef>
                            <a:spcAft>
                              <a:spcPts val="0"/>
                            </a:spcAft>
                            <a:defRPr/>
                          </a:pPr>
                          <a:endParaRPr lang="en-US" sz="1000" b="1" kern="0" dirty="0">
                            <a:solidFill>
                              <a:sysClr val="windowText" lastClr="000000"/>
                            </a:solidFill>
                            <a:latin typeface="Arial" pitchFamily="34" charset="0"/>
                          </a:endParaRPr>
                        </a:p>
                      </a:txBody>
                      <a:useSpRect/>
                    </a:txSp>
                  </a:sp>
                </lc:lockedCanvas>
              </a:graphicData>
            </a:graphic>
          </wp:anchor>
        </w:drawing>
      </w:r>
    </w:p>
    <w:tbl>
      <w:tblPr>
        <w:tblpPr w:leftFromText="180" w:rightFromText="180" w:vertAnchor="text" w:tblpXSpec="center" w:tblpY="1"/>
        <w:tblOverlap w:val="never"/>
        <w:tblW w:w="4878" w:type="dxa"/>
        <w:tblBorders>
          <w:top w:val="single" w:sz="8" w:space="0" w:color="4F81BD"/>
          <w:left w:val="single" w:sz="8" w:space="0" w:color="4F81BD"/>
          <w:bottom w:val="single" w:sz="8" w:space="0" w:color="4F81BD"/>
          <w:right w:val="single" w:sz="8" w:space="0" w:color="4F81BD"/>
        </w:tblBorders>
        <w:tblLook w:val="04A0"/>
      </w:tblPr>
      <w:tblGrid>
        <w:gridCol w:w="2358"/>
        <w:gridCol w:w="2520"/>
      </w:tblGrid>
      <w:tr w:rsidR="004A2A7C" w:rsidRPr="00A45015" w:rsidTr="00C10538">
        <w:trPr>
          <w:trHeight w:val="360"/>
        </w:trPr>
        <w:tc>
          <w:tcPr>
            <w:tcW w:w="4878" w:type="dxa"/>
            <w:gridSpan w:val="2"/>
            <w:tcBorders>
              <w:top w:val="single" w:sz="8" w:space="0" w:color="4F81BD"/>
              <w:left w:val="single" w:sz="8" w:space="0" w:color="4F81BD"/>
              <w:bottom w:val="single" w:sz="8" w:space="0" w:color="4F81BD"/>
            </w:tcBorders>
            <w:shd w:val="clear" w:color="auto" w:fill="4F81BD" w:themeFill="accent1"/>
            <w:noWrap/>
            <w:vAlign w:val="center"/>
            <w:hideMark/>
          </w:tcPr>
          <w:p w:rsidR="004A2A7C" w:rsidRPr="00E81808" w:rsidRDefault="00C10538" w:rsidP="004A2A7C">
            <w:pPr>
              <w:jc w:val="center"/>
              <w:rPr>
                <w:b/>
                <w:bCs/>
                <w:sz w:val="20"/>
                <w:szCs w:val="20"/>
              </w:rPr>
            </w:pPr>
            <w:r>
              <w:rPr>
                <w:b/>
                <w:bCs/>
                <w:color w:val="FFFFFF"/>
                <w:sz w:val="20"/>
                <w:szCs w:val="20"/>
              </w:rPr>
              <w:t>Generation across DC Ties</w:t>
            </w:r>
          </w:p>
        </w:tc>
      </w:tr>
      <w:tr w:rsidR="004A2A7C" w:rsidRPr="00A45015" w:rsidTr="00C10538">
        <w:trPr>
          <w:trHeight w:val="360"/>
        </w:trPr>
        <w:tc>
          <w:tcPr>
            <w:tcW w:w="2358" w:type="dxa"/>
            <w:tcBorders>
              <w:top w:val="single" w:sz="8" w:space="0" w:color="4F81BD"/>
              <w:left w:val="single" w:sz="8" w:space="0" w:color="4F81BD"/>
              <w:bottom w:val="single" w:sz="8" w:space="0" w:color="4F81BD"/>
            </w:tcBorders>
            <w:shd w:val="clear" w:color="auto" w:fill="FFFFFF" w:themeFill="background1"/>
            <w:noWrap/>
            <w:vAlign w:val="center"/>
            <w:hideMark/>
          </w:tcPr>
          <w:p w:rsidR="004A2A7C" w:rsidRPr="00E81808" w:rsidRDefault="004A2A7C" w:rsidP="004A2A7C">
            <w:pPr>
              <w:jc w:val="center"/>
              <w:rPr>
                <w:b/>
                <w:bCs/>
                <w:color w:val="009999"/>
                <w:sz w:val="20"/>
                <w:szCs w:val="20"/>
              </w:rPr>
            </w:pPr>
            <w:r w:rsidRPr="00E81808">
              <w:rPr>
                <w:b/>
                <w:color w:val="009999"/>
                <w:sz w:val="20"/>
                <w:szCs w:val="20"/>
              </w:rPr>
              <w:t>Date</w:t>
            </w:r>
          </w:p>
        </w:tc>
        <w:tc>
          <w:tcPr>
            <w:tcW w:w="2520" w:type="dxa"/>
            <w:tcBorders>
              <w:top w:val="single" w:sz="8" w:space="0" w:color="4F81BD"/>
              <w:bottom w:val="single" w:sz="8" w:space="0" w:color="4F81BD"/>
            </w:tcBorders>
            <w:shd w:val="clear" w:color="auto" w:fill="FFFFFF" w:themeFill="background1"/>
            <w:noWrap/>
            <w:vAlign w:val="center"/>
            <w:hideMark/>
          </w:tcPr>
          <w:p w:rsidR="004A2A7C" w:rsidRPr="00E81808" w:rsidRDefault="00C10538" w:rsidP="004A2A7C">
            <w:pPr>
              <w:jc w:val="center"/>
              <w:rPr>
                <w:b/>
                <w:bCs/>
                <w:color w:val="009999"/>
                <w:sz w:val="20"/>
                <w:szCs w:val="20"/>
              </w:rPr>
            </w:pPr>
            <w:r>
              <w:rPr>
                <w:b/>
                <w:bCs/>
                <w:color w:val="009999"/>
                <w:sz w:val="20"/>
                <w:szCs w:val="20"/>
              </w:rPr>
              <w:t>Maximum generation across the DC Ties</w:t>
            </w:r>
          </w:p>
        </w:tc>
      </w:tr>
      <w:tr w:rsidR="004A2A7C" w:rsidRPr="00A45015" w:rsidTr="00C10538">
        <w:trPr>
          <w:trHeight w:val="360"/>
        </w:trPr>
        <w:tc>
          <w:tcPr>
            <w:tcW w:w="2358" w:type="dxa"/>
            <w:tcBorders>
              <w:top w:val="single" w:sz="8" w:space="0" w:color="4F81BD"/>
              <w:bottom w:val="single" w:sz="8" w:space="0" w:color="4F81BD"/>
            </w:tcBorders>
            <w:shd w:val="clear" w:color="auto" w:fill="FFFFFF" w:themeFill="background1"/>
            <w:noWrap/>
            <w:vAlign w:val="center"/>
            <w:hideMark/>
          </w:tcPr>
          <w:p w:rsidR="004A2A7C" w:rsidRPr="00E81808" w:rsidRDefault="004A2A7C" w:rsidP="004A2A7C">
            <w:pPr>
              <w:jc w:val="center"/>
              <w:rPr>
                <w:bCs/>
                <w:sz w:val="20"/>
                <w:szCs w:val="20"/>
              </w:rPr>
            </w:pPr>
            <w:r w:rsidRPr="00E81808">
              <w:rPr>
                <w:bCs/>
                <w:color w:val="000000"/>
                <w:kern w:val="24"/>
                <w:sz w:val="20"/>
                <w:szCs w:val="20"/>
              </w:rPr>
              <w:t>Aug 2</w:t>
            </w:r>
          </w:p>
        </w:tc>
        <w:tc>
          <w:tcPr>
            <w:tcW w:w="2520" w:type="dxa"/>
            <w:tcBorders>
              <w:top w:val="single" w:sz="8" w:space="0" w:color="4F81BD"/>
              <w:bottom w:val="single" w:sz="8" w:space="0" w:color="4F81BD"/>
            </w:tcBorders>
            <w:shd w:val="clear" w:color="auto" w:fill="FFFFFF" w:themeFill="background1"/>
            <w:noWrap/>
            <w:vAlign w:val="center"/>
            <w:hideMark/>
          </w:tcPr>
          <w:p w:rsidR="004A2A7C" w:rsidRPr="00E81808" w:rsidRDefault="00C10538" w:rsidP="004A2A7C">
            <w:pPr>
              <w:jc w:val="center"/>
              <w:rPr>
                <w:bCs/>
                <w:sz w:val="20"/>
                <w:szCs w:val="20"/>
              </w:rPr>
            </w:pPr>
            <w:r>
              <w:rPr>
                <w:bCs/>
                <w:color w:val="000000"/>
                <w:kern w:val="24"/>
                <w:sz w:val="20"/>
                <w:szCs w:val="20"/>
              </w:rPr>
              <w:t>840 MW</w:t>
            </w:r>
          </w:p>
        </w:tc>
      </w:tr>
      <w:tr w:rsidR="004A2A7C" w:rsidRPr="00A45015" w:rsidTr="00C10538">
        <w:trPr>
          <w:trHeight w:val="360"/>
        </w:trPr>
        <w:tc>
          <w:tcPr>
            <w:tcW w:w="2358" w:type="dxa"/>
            <w:tcBorders>
              <w:top w:val="single" w:sz="8" w:space="0" w:color="4F81BD"/>
              <w:left w:val="single" w:sz="8" w:space="0" w:color="4F81BD"/>
              <w:bottom w:val="single" w:sz="8" w:space="0" w:color="4F81BD"/>
            </w:tcBorders>
            <w:shd w:val="clear" w:color="auto" w:fill="FFFFFF" w:themeFill="background1"/>
            <w:noWrap/>
            <w:vAlign w:val="center"/>
            <w:hideMark/>
          </w:tcPr>
          <w:p w:rsidR="004A2A7C" w:rsidRPr="00E81808" w:rsidRDefault="004A2A7C" w:rsidP="004A2A7C">
            <w:pPr>
              <w:jc w:val="center"/>
              <w:rPr>
                <w:bCs/>
                <w:sz w:val="20"/>
                <w:szCs w:val="20"/>
              </w:rPr>
            </w:pPr>
            <w:r w:rsidRPr="00E81808">
              <w:rPr>
                <w:bCs/>
                <w:color w:val="000000"/>
                <w:kern w:val="24"/>
                <w:sz w:val="20"/>
                <w:szCs w:val="20"/>
              </w:rPr>
              <w:t>Aug 3</w:t>
            </w:r>
          </w:p>
        </w:tc>
        <w:tc>
          <w:tcPr>
            <w:tcW w:w="2520" w:type="dxa"/>
            <w:tcBorders>
              <w:top w:val="single" w:sz="8" w:space="0" w:color="4F81BD"/>
              <w:bottom w:val="single" w:sz="8" w:space="0" w:color="4F81BD"/>
            </w:tcBorders>
            <w:shd w:val="clear" w:color="auto" w:fill="FFFFFF" w:themeFill="background1"/>
            <w:noWrap/>
            <w:vAlign w:val="center"/>
            <w:hideMark/>
          </w:tcPr>
          <w:p w:rsidR="004A2A7C" w:rsidRPr="00E81808" w:rsidRDefault="00C10538" w:rsidP="004A2A7C">
            <w:pPr>
              <w:jc w:val="center"/>
              <w:rPr>
                <w:bCs/>
                <w:sz w:val="20"/>
                <w:szCs w:val="20"/>
              </w:rPr>
            </w:pPr>
            <w:r>
              <w:rPr>
                <w:bCs/>
                <w:color w:val="000000"/>
                <w:kern w:val="24"/>
                <w:sz w:val="20"/>
                <w:szCs w:val="20"/>
              </w:rPr>
              <w:t>763 MW</w:t>
            </w:r>
          </w:p>
        </w:tc>
      </w:tr>
      <w:tr w:rsidR="004A2A7C" w:rsidRPr="00A45015" w:rsidTr="00C10538">
        <w:trPr>
          <w:trHeight w:val="360"/>
        </w:trPr>
        <w:tc>
          <w:tcPr>
            <w:tcW w:w="2358" w:type="dxa"/>
            <w:tcBorders>
              <w:top w:val="single" w:sz="8" w:space="0" w:color="4F81BD"/>
              <w:bottom w:val="single" w:sz="8" w:space="0" w:color="4F81BD"/>
            </w:tcBorders>
            <w:shd w:val="clear" w:color="auto" w:fill="FFFFFF" w:themeFill="background1"/>
            <w:noWrap/>
            <w:vAlign w:val="center"/>
            <w:hideMark/>
          </w:tcPr>
          <w:p w:rsidR="004A2A7C" w:rsidRPr="00E81808" w:rsidRDefault="004A2A7C" w:rsidP="004A2A7C">
            <w:pPr>
              <w:jc w:val="center"/>
              <w:rPr>
                <w:bCs/>
                <w:sz w:val="20"/>
                <w:szCs w:val="20"/>
              </w:rPr>
            </w:pPr>
            <w:r w:rsidRPr="00E81808">
              <w:rPr>
                <w:bCs/>
                <w:color w:val="000000"/>
                <w:kern w:val="24"/>
                <w:sz w:val="20"/>
                <w:szCs w:val="20"/>
              </w:rPr>
              <w:t>Aug 4</w:t>
            </w:r>
          </w:p>
        </w:tc>
        <w:tc>
          <w:tcPr>
            <w:tcW w:w="2520" w:type="dxa"/>
            <w:tcBorders>
              <w:top w:val="single" w:sz="8" w:space="0" w:color="4F81BD"/>
              <w:bottom w:val="single" w:sz="8" w:space="0" w:color="4F81BD"/>
            </w:tcBorders>
            <w:shd w:val="clear" w:color="auto" w:fill="FFFFFF" w:themeFill="background1"/>
            <w:noWrap/>
            <w:vAlign w:val="center"/>
            <w:hideMark/>
          </w:tcPr>
          <w:p w:rsidR="004A2A7C" w:rsidRPr="00E81808" w:rsidRDefault="00C10538" w:rsidP="004A2A7C">
            <w:pPr>
              <w:jc w:val="center"/>
              <w:rPr>
                <w:bCs/>
                <w:sz w:val="20"/>
                <w:szCs w:val="20"/>
              </w:rPr>
            </w:pPr>
            <w:r>
              <w:rPr>
                <w:bCs/>
                <w:color w:val="000000"/>
                <w:kern w:val="24"/>
                <w:sz w:val="20"/>
                <w:szCs w:val="20"/>
              </w:rPr>
              <w:t>1,039 MW</w:t>
            </w:r>
          </w:p>
        </w:tc>
      </w:tr>
      <w:tr w:rsidR="004A2A7C" w:rsidRPr="00A45015" w:rsidTr="00C10538">
        <w:trPr>
          <w:trHeight w:val="360"/>
        </w:trPr>
        <w:tc>
          <w:tcPr>
            <w:tcW w:w="2358" w:type="dxa"/>
            <w:tcBorders>
              <w:top w:val="single" w:sz="8" w:space="0" w:color="4F81BD"/>
              <w:left w:val="single" w:sz="8" w:space="0" w:color="4F81BD"/>
              <w:bottom w:val="single" w:sz="8" w:space="0" w:color="4F81BD"/>
            </w:tcBorders>
            <w:shd w:val="clear" w:color="auto" w:fill="FFFFFF" w:themeFill="background1"/>
            <w:noWrap/>
            <w:vAlign w:val="center"/>
            <w:hideMark/>
          </w:tcPr>
          <w:p w:rsidR="004A2A7C" w:rsidRPr="00E81808" w:rsidRDefault="004A2A7C" w:rsidP="004A2A7C">
            <w:pPr>
              <w:jc w:val="center"/>
              <w:rPr>
                <w:bCs/>
                <w:sz w:val="20"/>
                <w:szCs w:val="20"/>
              </w:rPr>
            </w:pPr>
            <w:r w:rsidRPr="00E81808">
              <w:rPr>
                <w:bCs/>
                <w:color w:val="000000"/>
                <w:kern w:val="24"/>
                <w:sz w:val="20"/>
                <w:szCs w:val="20"/>
              </w:rPr>
              <w:t>Aug 5</w:t>
            </w:r>
          </w:p>
        </w:tc>
        <w:tc>
          <w:tcPr>
            <w:tcW w:w="2520" w:type="dxa"/>
            <w:tcBorders>
              <w:top w:val="single" w:sz="8" w:space="0" w:color="4F81BD"/>
              <w:bottom w:val="single" w:sz="8" w:space="0" w:color="4F81BD"/>
            </w:tcBorders>
            <w:shd w:val="clear" w:color="auto" w:fill="FFFFFF" w:themeFill="background1"/>
            <w:noWrap/>
            <w:vAlign w:val="center"/>
            <w:hideMark/>
          </w:tcPr>
          <w:p w:rsidR="004A2A7C" w:rsidRPr="00E81808" w:rsidRDefault="00C10538" w:rsidP="004A2A7C">
            <w:pPr>
              <w:jc w:val="center"/>
              <w:rPr>
                <w:bCs/>
                <w:sz w:val="20"/>
                <w:szCs w:val="20"/>
              </w:rPr>
            </w:pPr>
            <w:r>
              <w:rPr>
                <w:bCs/>
                <w:color w:val="000000"/>
                <w:kern w:val="24"/>
                <w:sz w:val="20"/>
                <w:szCs w:val="20"/>
              </w:rPr>
              <w:t>998 MW</w:t>
            </w:r>
          </w:p>
        </w:tc>
      </w:tr>
    </w:tbl>
    <w:p w:rsidR="004A2A7C" w:rsidRDefault="004A2A7C" w:rsidP="004A2A7C">
      <w:pPr>
        <w:jc w:val="center"/>
        <w:outlineLvl w:val="1"/>
        <w:rPr>
          <w:bCs/>
          <w:i/>
          <w:sz w:val="20"/>
          <w:szCs w:val="20"/>
        </w:rPr>
      </w:pPr>
      <w:r>
        <w:br w:type="textWrapping" w:clear="all"/>
      </w:r>
    </w:p>
    <w:p w:rsidR="004A2A7C" w:rsidRPr="00276B7D" w:rsidRDefault="004A2A7C" w:rsidP="004A2A7C">
      <w:pPr>
        <w:jc w:val="center"/>
        <w:outlineLvl w:val="1"/>
        <w:rPr>
          <w:bCs/>
          <w:i/>
          <w:sz w:val="20"/>
          <w:szCs w:val="20"/>
        </w:rPr>
      </w:pPr>
      <w:bookmarkStart w:id="49" w:name="_Toc302029754"/>
      <w:bookmarkStart w:id="50" w:name="_Toc302030534"/>
      <w:bookmarkStart w:id="51" w:name="_Toc302030920"/>
      <w:r w:rsidRPr="00276B7D">
        <w:rPr>
          <w:bCs/>
          <w:i/>
          <w:sz w:val="20"/>
          <w:szCs w:val="20"/>
        </w:rPr>
        <w:t xml:space="preserve">Table </w:t>
      </w:r>
      <w:r w:rsidR="00C10538">
        <w:rPr>
          <w:bCs/>
          <w:i/>
          <w:sz w:val="20"/>
          <w:szCs w:val="20"/>
        </w:rPr>
        <w:t>4</w:t>
      </w:r>
      <w:r w:rsidRPr="00276B7D">
        <w:rPr>
          <w:bCs/>
          <w:i/>
          <w:sz w:val="20"/>
          <w:szCs w:val="20"/>
        </w:rPr>
        <w:t xml:space="preserve"> </w:t>
      </w:r>
      <w:r w:rsidR="00C10538">
        <w:rPr>
          <w:bCs/>
          <w:i/>
          <w:sz w:val="20"/>
          <w:szCs w:val="20"/>
        </w:rPr>
        <w:t xml:space="preserve">MW’s across DC Ties on August </w:t>
      </w:r>
      <w:r>
        <w:rPr>
          <w:bCs/>
          <w:i/>
          <w:sz w:val="20"/>
          <w:szCs w:val="20"/>
        </w:rPr>
        <w:t>2-5, 2011</w:t>
      </w:r>
      <w:bookmarkEnd w:id="49"/>
      <w:bookmarkEnd w:id="50"/>
      <w:bookmarkEnd w:id="51"/>
    </w:p>
    <w:p w:rsidR="00155526" w:rsidRDefault="00155526">
      <w:pPr>
        <w:rPr>
          <w:color w:val="000000"/>
          <w:u w:val="single"/>
        </w:rPr>
      </w:pPr>
      <w:r>
        <w:rPr>
          <w:noProof/>
        </w:rPr>
        <w:drawing>
          <wp:inline distT="0" distB="0" distL="0" distR="0">
            <wp:extent cx="5943600" cy="4637303"/>
            <wp:effectExtent l="19050" t="0" r="0" b="0"/>
            <wp:docPr id="4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srcRect/>
                    <a:stretch>
                      <a:fillRect/>
                    </a:stretch>
                  </pic:blipFill>
                  <pic:spPr bwMode="auto">
                    <a:xfrm>
                      <a:off x="0" y="0"/>
                      <a:ext cx="5943600" cy="4637303"/>
                    </a:xfrm>
                    <a:prstGeom prst="rect">
                      <a:avLst/>
                    </a:prstGeom>
                    <a:noFill/>
                    <a:ln w="9525">
                      <a:noFill/>
                      <a:miter lim="800000"/>
                      <a:headEnd/>
                      <a:tailEnd/>
                    </a:ln>
                  </pic:spPr>
                </pic:pic>
              </a:graphicData>
            </a:graphic>
          </wp:inline>
        </w:drawing>
      </w:r>
    </w:p>
    <w:p w:rsidR="00C10538" w:rsidRPr="00276B7D" w:rsidRDefault="00C10538" w:rsidP="00C10538">
      <w:pPr>
        <w:jc w:val="center"/>
        <w:outlineLvl w:val="1"/>
        <w:rPr>
          <w:bCs/>
          <w:i/>
          <w:sz w:val="20"/>
          <w:szCs w:val="20"/>
        </w:rPr>
      </w:pPr>
      <w:bookmarkStart w:id="52" w:name="_Toc302029755"/>
      <w:bookmarkStart w:id="53" w:name="_Toc302030535"/>
      <w:bookmarkStart w:id="54" w:name="_Toc302030921"/>
      <w:r w:rsidRPr="00AF4748">
        <w:rPr>
          <w:i/>
          <w:sz w:val="20"/>
          <w:szCs w:val="20"/>
        </w:rPr>
        <w:t xml:space="preserve">Figure </w:t>
      </w:r>
      <w:r w:rsidR="006C6B72">
        <w:rPr>
          <w:i/>
          <w:sz w:val="20"/>
          <w:szCs w:val="20"/>
        </w:rPr>
        <w:t>8</w:t>
      </w:r>
      <w:r>
        <w:rPr>
          <w:i/>
          <w:sz w:val="20"/>
          <w:szCs w:val="20"/>
        </w:rPr>
        <w:t xml:space="preserve"> </w:t>
      </w:r>
      <w:r>
        <w:rPr>
          <w:bCs/>
          <w:i/>
          <w:sz w:val="20"/>
          <w:szCs w:val="20"/>
        </w:rPr>
        <w:t>Flows across DC Ties on August 2-5, 2011</w:t>
      </w:r>
      <w:bookmarkEnd w:id="52"/>
      <w:bookmarkEnd w:id="53"/>
      <w:bookmarkEnd w:id="54"/>
    </w:p>
    <w:p w:rsidR="00C10538" w:rsidRDefault="00C10538" w:rsidP="00C10538">
      <w:pPr>
        <w:jc w:val="center"/>
        <w:rPr>
          <w:b/>
          <w:bCs/>
          <w:color w:val="000000"/>
        </w:rPr>
      </w:pPr>
    </w:p>
    <w:p w:rsidR="00155526" w:rsidRDefault="00155526">
      <w:pPr>
        <w:rPr>
          <w:color w:val="000000"/>
          <w:u w:val="single"/>
        </w:rPr>
      </w:pPr>
    </w:p>
    <w:p w:rsidR="00155526" w:rsidRDefault="00155526">
      <w:pPr>
        <w:rPr>
          <w:color w:val="000000"/>
          <w:u w:val="single"/>
        </w:rPr>
      </w:pPr>
    </w:p>
    <w:p w:rsidR="00770888" w:rsidRDefault="00770888">
      <w:pPr>
        <w:rPr>
          <w:color w:val="000000"/>
          <w:u w:val="single"/>
        </w:rPr>
      </w:pPr>
      <w:r>
        <w:rPr>
          <w:color w:val="000000"/>
          <w:u w:val="single"/>
        </w:rPr>
        <w:br w:type="page"/>
      </w:r>
    </w:p>
    <w:p w:rsidR="00155526" w:rsidRPr="005D14B0" w:rsidRDefault="00C10538">
      <w:pPr>
        <w:rPr>
          <w:rStyle w:val="Heading3Char"/>
          <w:rFonts w:ascii="Times New Roman" w:hAnsi="Times New Roman" w:cs="Times New Roman"/>
          <w:sz w:val="28"/>
          <w:szCs w:val="28"/>
        </w:rPr>
      </w:pPr>
      <w:bookmarkStart w:id="55" w:name="_Toc302030922"/>
      <w:r w:rsidRPr="005D14B0">
        <w:rPr>
          <w:rStyle w:val="Heading3Char"/>
          <w:rFonts w:ascii="Times New Roman" w:hAnsi="Times New Roman" w:cs="Times New Roman"/>
          <w:sz w:val="28"/>
          <w:szCs w:val="28"/>
        </w:rPr>
        <w:lastRenderedPageBreak/>
        <w:t xml:space="preserve">ERCOT Outage Capacity </w:t>
      </w:r>
      <w:r w:rsidR="003D5EC1" w:rsidRPr="005D14B0">
        <w:rPr>
          <w:rStyle w:val="Heading3Char"/>
          <w:rFonts w:ascii="Times New Roman" w:hAnsi="Times New Roman" w:cs="Times New Roman"/>
          <w:sz w:val="28"/>
          <w:szCs w:val="28"/>
        </w:rPr>
        <w:t>High Sustained Limit</w:t>
      </w:r>
      <w:r w:rsidRPr="005D14B0">
        <w:rPr>
          <w:rStyle w:val="Heading3Char"/>
          <w:rFonts w:ascii="Times New Roman" w:hAnsi="Times New Roman" w:cs="Times New Roman"/>
          <w:sz w:val="28"/>
          <w:szCs w:val="28"/>
        </w:rPr>
        <w:t xml:space="preserve"> </w:t>
      </w:r>
      <w:r w:rsidR="00E84389" w:rsidRPr="005D14B0">
        <w:rPr>
          <w:rStyle w:val="Heading3Char"/>
          <w:rFonts w:ascii="Times New Roman" w:hAnsi="Times New Roman" w:cs="Times New Roman"/>
          <w:sz w:val="28"/>
          <w:szCs w:val="28"/>
        </w:rPr>
        <w:t xml:space="preserve">(HSL) </w:t>
      </w:r>
      <w:r w:rsidRPr="005D14B0">
        <w:rPr>
          <w:rStyle w:val="Heading3Char"/>
          <w:rFonts w:ascii="Times New Roman" w:hAnsi="Times New Roman" w:cs="Times New Roman"/>
          <w:sz w:val="28"/>
          <w:szCs w:val="28"/>
        </w:rPr>
        <w:t>Summary</w:t>
      </w:r>
      <w:bookmarkEnd w:id="55"/>
    </w:p>
    <w:p w:rsidR="00155526" w:rsidRDefault="00155526">
      <w:pPr>
        <w:rPr>
          <w:color w:val="000000"/>
        </w:rPr>
      </w:pPr>
    </w:p>
    <w:p w:rsidR="00155526" w:rsidRDefault="00C10538">
      <w:pPr>
        <w:rPr>
          <w:b/>
          <w:bCs/>
          <w:color w:val="000000"/>
        </w:rPr>
      </w:pPr>
      <w:r w:rsidRPr="00F8106A">
        <w:rPr>
          <w:color w:val="000000"/>
        </w:rPr>
        <w:t xml:space="preserve">Below is an illustration of </w:t>
      </w:r>
      <w:r>
        <w:rPr>
          <w:color w:val="000000"/>
        </w:rPr>
        <w:t xml:space="preserve">Outaged </w:t>
      </w:r>
      <w:r w:rsidR="007A0DFB">
        <w:rPr>
          <w:color w:val="000000"/>
        </w:rPr>
        <w:t xml:space="preserve">Capacity </w:t>
      </w:r>
      <w:r w:rsidR="003D5EC1">
        <w:rPr>
          <w:color w:val="000000"/>
        </w:rPr>
        <w:t>during the EEA</w:t>
      </w:r>
      <w:r>
        <w:rPr>
          <w:color w:val="000000"/>
        </w:rPr>
        <w:t xml:space="preserve"> events</w:t>
      </w:r>
      <w:r w:rsidR="003F3BC4">
        <w:rPr>
          <w:color w:val="000000"/>
        </w:rPr>
        <w:t>. Table 5 provides the summary of the forced, maintenance, derated</w:t>
      </w:r>
      <w:r w:rsidR="007A0DFB">
        <w:rPr>
          <w:color w:val="000000"/>
        </w:rPr>
        <w:t>,</w:t>
      </w:r>
      <w:r w:rsidR="003F3BC4">
        <w:rPr>
          <w:color w:val="000000"/>
        </w:rPr>
        <w:t xml:space="preserve"> and planned capacity on outage from August 2 to August 5, 2011.</w:t>
      </w:r>
    </w:p>
    <w:p w:rsidR="00C10538" w:rsidRDefault="00C10538" w:rsidP="00C10538">
      <w:pPr>
        <w:rPr>
          <w:color w:val="000000"/>
          <w:u w:val="single"/>
        </w:rPr>
      </w:pPr>
    </w:p>
    <w:p w:rsidR="00155526" w:rsidRDefault="00155526">
      <w:pPr>
        <w:jc w:val="center"/>
        <w:outlineLvl w:val="1"/>
        <w:rPr>
          <w:bCs/>
          <w:i/>
          <w:sz w:val="20"/>
          <w:szCs w:val="20"/>
        </w:rPr>
      </w:pPr>
      <w:r>
        <w:rPr>
          <w:bCs/>
          <w:i/>
          <w:noProof/>
          <w:sz w:val="20"/>
          <w:szCs w:val="20"/>
        </w:rPr>
        <w:drawing>
          <wp:anchor distT="0" distB="0" distL="114300" distR="114300" simplePos="0" relativeHeight="251666432" behindDoc="1" locked="0" layoutInCell="1" allowOverlap="1">
            <wp:simplePos x="0" y="0"/>
            <wp:positionH relativeFrom="column">
              <wp:posOffset>750570</wp:posOffset>
            </wp:positionH>
            <wp:positionV relativeFrom="paragraph">
              <wp:posOffset>55245</wp:posOffset>
            </wp:positionV>
            <wp:extent cx="4416508" cy="2019631"/>
            <wp:effectExtent l="19050" t="0" r="3092" b="0"/>
            <wp:wrapNone/>
            <wp:docPr id="51" name="Object 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6781800" cy="1981200"/>
                      <a:chOff x="1219200" y="4191000"/>
                      <a:chExt cx="6781800" cy="1981200"/>
                    </a:xfrm>
                  </a:grpSpPr>
                  <a:sp>
                    <a:nvSpPr>
                      <a:cNvPr id="6" name="AutoShape 39"/>
                      <a:cNvSpPr>
                        <a:spLocks noChangeArrowheads="1"/>
                      </a:cNvSpPr>
                    </a:nvSpPr>
                    <a:spPr bwMode="auto">
                      <a:xfrm>
                        <a:off x="1219200" y="4191000"/>
                        <a:ext cx="6781800" cy="1981200"/>
                      </a:xfrm>
                      <a:prstGeom prst="roundRect">
                        <a:avLst>
                          <a:gd name="adj" fmla="val 8269"/>
                        </a:avLst>
                      </a:prstGeom>
                      <a:solidFill>
                        <a:schemeClr val="bg1">
                          <a:lumMod val="85000"/>
                        </a:schemeClr>
                      </a:solidFill>
                      <a:ln w="9525" algn="ctr">
                        <a:noFill/>
                        <a:round/>
                        <a:headEnd/>
                        <a:tailEnd/>
                      </a:ln>
                    </a:spPr>
                    <a:txSp>
                      <a:txBody>
                        <a:bodyPr anchor="ctr"/>
                        <a:lstStyle>
                          <a:defPPr>
                            <a:defRPr lang="en-US"/>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pPr fontAlgn="auto">
                            <a:spcBef>
                              <a:spcPts val="0"/>
                            </a:spcBef>
                            <a:spcAft>
                              <a:spcPts val="0"/>
                            </a:spcAft>
                            <a:defRPr/>
                          </a:pPr>
                          <a:endParaRPr lang="en-US" sz="1000" b="1" kern="0" dirty="0">
                            <a:solidFill>
                              <a:sysClr val="windowText" lastClr="000000"/>
                            </a:solidFill>
                            <a:latin typeface="Arial" pitchFamily="34" charset="0"/>
                          </a:endParaRPr>
                        </a:p>
                        <a:p>
                          <a:pPr fontAlgn="auto">
                            <a:spcBef>
                              <a:spcPts val="0"/>
                            </a:spcBef>
                            <a:spcAft>
                              <a:spcPts val="0"/>
                            </a:spcAft>
                            <a:defRPr/>
                          </a:pPr>
                          <a:endParaRPr lang="en-US" sz="1000" b="1" kern="0" dirty="0">
                            <a:solidFill>
                              <a:sysClr val="windowText" lastClr="000000"/>
                            </a:solidFill>
                            <a:latin typeface="Arial" pitchFamily="34" charset="0"/>
                          </a:endParaRPr>
                        </a:p>
                      </a:txBody>
                      <a:useSpRect/>
                    </a:txSp>
                  </a:sp>
                </lc:lockedCanvas>
              </a:graphicData>
            </a:graphic>
          </wp:anchor>
        </w:drawing>
      </w:r>
    </w:p>
    <w:tbl>
      <w:tblPr>
        <w:tblW w:w="6740" w:type="dxa"/>
        <w:jc w:val="center"/>
        <w:tblCellMar>
          <w:left w:w="0" w:type="dxa"/>
          <w:right w:w="0" w:type="dxa"/>
        </w:tblCellMar>
        <w:tblLook w:val="04A0"/>
      </w:tblPr>
      <w:tblGrid>
        <w:gridCol w:w="803"/>
        <w:gridCol w:w="1003"/>
        <w:gridCol w:w="1565"/>
        <w:gridCol w:w="1083"/>
        <w:gridCol w:w="1123"/>
        <w:gridCol w:w="1163"/>
      </w:tblGrid>
      <w:tr w:rsidR="00C10538" w:rsidRPr="00C10538" w:rsidTr="00C10538">
        <w:trPr>
          <w:trHeight w:val="438"/>
          <w:jc w:val="center"/>
        </w:trPr>
        <w:tc>
          <w:tcPr>
            <w:tcW w:w="6740" w:type="dxa"/>
            <w:gridSpan w:val="6"/>
            <w:tcBorders>
              <w:top w:val="single" w:sz="4" w:space="0" w:color="517AAC"/>
              <w:left w:val="single" w:sz="4" w:space="0" w:color="517AAC"/>
              <w:bottom w:val="single" w:sz="4" w:space="0" w:color="517AAC"/>
              <w:right w:val="single" w:sz="4" w:space="0" w:color="517AAC"/>
            </w:tcBorders>
            <w:shd w:val="clear" w:color="auto" w:fill="4F81BD" w:themeFill="accent1"/>
            <w:tcMar>
              <w:top w:w="72" w:type="dxa"/>
              <w:left w:w="144" w:type="dxa"/>
              <w:bottom w:w="72" w:type="dxa"/>
              <w:right w:w="144" w:type="dxa"/>
            </w:tcMar>
            <w:vAlign w:val="center"/>
            <w:hideMark/>
          </w:tcPr>
          <w:p w:rsidR="00155526" w:rsidRDefault="003D5EC1">
            <w:pPr>
              <w:ind w:left="547" w:hanging="547"/>
              <w:jc w:val="center"/>
              <w:textAlignment w:val="baseline"/>
              <w:rPr>
                <w:color w:val="FFFFFF" w:themeColor="background1"/>
                <w:sz w:val="22"/>
                <w:szCs w:val="22"/>
              </w:rPr>
            </w:pPr>
            <w:r w:rsidRPr="003D5EC1">
              <w:rPr>
                <w:b/>
                <w:bCs/>
                <w:color w:val="FFFFFF" w:themeColor="background1"/>
                <w:kern w:val="24"/>
                <w:sz w:val="22"/>
                <w:szCs w:val="22"/>
              </w:rPr>
              <w:t>ERCOT Max Outaged Capacity HSL</w:t>
            </w:r>
            <w:r w:rsidR="003B3E59">
              <w:rPr>
                <w:b/>
                <w:bCs/>
                <w:color w:val="FFFFFF" w:themeColor="background1"/>
                <w:kern w:val="24"/>
                <w:sz w:val="22"/>
                <w:szCs w:val="22"/>
              </w:rPr>
              <w:t xml:space="preserve"> </w:t>
            </w:r>
            <w:r w:rsidRPr="003D5EC1">
              <w:rPr>
                <w:b/>
                <w:bCs/>
                <w:color w:val="FFFFFF" w:themeColor="background1"/>
                <w:kern w:val="24"/>
                <w:sz w:val="22"/>
                <w:szCs w:val="22"/>
              </w:rPr>
              <w:t>MW during the EEA</w:t>
            </w:r>
          </w:p>
        </w:tc>
      </w:tr>
      <w:tr w:rsidR="00C10538" w:rsidRPr="00C10538" w:rsidTr="00C10538">
        <w:trPr>
          <w:trHeight w:val="438"/>
          <w:jc w:val="center"/>
        </w:trPr>
        <w:tc>
          <w:tcPr>
            <w:tcW w:w="803" w:type="dxa"/>
            <w:tcBorders>
              <w:top w:val="single" w:sz="4" w:space="0" w:color="517AAC"/>
              <w:left w:val="single" w:sz="4" w:space="0" w:color="517AAC"/>
              <w:bottom w:val="single" w:sz="4" w:space="0" w:color="517AAC"/>
              <w:right w:val="single" w:sz="4" w:space="0" w:color="517AAC"/>
            </w:tcBorders>
            <w:shd w:val="clear" w:color="auto" w:fill="D9D9D9"/>
            <w:tcMar>
              <w:top w:w="72" w:type="dxa"/>
              <w:left w:w="144" w:type="dxa"/>
              <w:bottom w:w="72" w:type="dxa"/>
              <w:right w:w="144" w:type="dxa"/>
            </w:tcMar>
            <w:vAlign w:val="center"/>
            <w:hideMark/>
          </w:tcPr>
          <w:p w:rsidR="00155526" w:rsidRDefault="003D5EC1">
            <w:pPr>
              <w:ind w:left="547" w:hanging="547"/>
              <w:jc w:val="center"/>
              <w:textAlignment w:val="baseline"/>
              <w:rPr>
                <w:sz w:val="36"/>
                <w:szCs w:val="36"/>
              </w:rPr>
            </w:pPr>
            <w:r w:rsidRPr="003D5EC1">
              <w:rPr>
                <w:b/>
                <w:bCs/>
                <w:color w:val="008080"/>
                <w:kern w:val="24"/>
                <w:sz w:val="20"/>
                <w:szCs w:val="20"/>
              </w:rPr>
              <w:t>Time</w:t>
            </w:r>
          </w:p>
        </w:tc>
        <w:tc>
          <w:tcPr>
            <w:tcW w:w="1003" w:type="dxa"/>
            <w:tcBorders>
              <w:top w:val="single" w:sz="4" w:space="0" w:color="517AAC"/>
              <w:left w:val="single" w:sz="4" w:space="0" w:color="517AAC"/>
              <w:bottom w:val="single" w:sz="4" w:space="0" w:color="517AAC"/>
              <w:right w:val="single" w:sz="4" w:space="0" w:color="517AAC"/>
            </w:tcBorders>
            <w:shd w:val="clear" w:color="auto" w:fill="D9D9D9"/>
            <w:tcMar>
              <w:top w:w="72" w:type="dxa"/>
              <w:left w:w="144" w:type="dxa"/>
              <w:bottom w:w="72" w:type="dxa"/>
              <w:right w:w="144" w:type="dxa"/>
            </w:tcMar>
            <w:vAlign w:val="center"/>
            <w:hideMark/>
          </w:tcPr>
          <w:p w:rsidR="00155526" w:rsidRDefault="003D5EC1">
            <w:pPr>
              <w:ind w:left="547" w:hanging="547"/>
              <w:jc w:val="center"/>
              <w:textAlignment w:val="baseline"/>
              <w:rPr>
                <w:sz w:val="36"/>
                <w:szCs w:val="36"/>
              </w:rPr>
            </w:pPr>
            <w:r w:rsidRPr="003D5EC1">
              <w:rPr>
                <w:b/>
                <w:bCs/>
                <w:color w:val="008080"/>
                <w:kern w:val="24"/>
                <w:sz w:val="20"/>
                <w:szCs w:val="20"/>
              </w:rPr>
              <w:t>Forced</w:t>
            </w:r>
          </w:p>
        </w:tc>
        <w:tc>
          <w:tcPr>
            <w:tcW w:w="1565" w:type="dxa"/>
            <w:tcBorders>
              <w:top w:val="single" w:sz="4" w:space="0" w:color="517AAC"/>
              <w:left w:val="single" w:sz="4" w:space="0" w:color="517AAC"/>
              <w:bottom w:val="single" w:sz="4" w:space="0" w:color="517AAC"/>
              <w:right w:val="single" w:sz="4" w:space="0" w:color="517AAC"/>
            </w:tcBorders>
            <w:shd w:val="clear" w:color="auto" w:fill="D9D9D9"/>
            <w:tcMar>
              <w:top w:w="72" w:type="dxa"/>
              <w:left w:w="144" w:type="dxa"/>
              <w:bottom w:w="72" w:type="dxa"/>
              <w:right w:w="144" w:type="dxa"/>
            </w:tcMar>
            <w:vAlign w:val="center"/>
            <w:hideMark/>
          </w:tcPr>
          <w:p w:rsidR="00155526" w:rsidRDefault="003D5EC1">
            <w:pPr>
              <w:ind w:left="547" w:hanging="547"/>
              <w:jc w:val="center"/>
              <w:textAlignment w:val="baseline"/>
              <w:rPr>
                <w:sz w:val="36"/>
                <w:szCs w:val="36"/>
              </w:rPr>
            </w:pPr>
            <w:r w:rsidRPr="003D5EC1">
              <w:rPr>
                <w:b/>
                <w:bCs/>
                <w:color w:val="008080"/>
                <w:kern w:val="24"/>
                <w:sz w:val="20"/>
                <w:szCs w:val="20"/>
              </w:rPr>
              <w:t>Maintenance</w:t>
            </w:r>
          </w:p>
        </w:tc>
        <w:tc>
          <w:tcPr>
            <w:tcW w:w="1083" w:type="dxa"/>
            <w:tcBorders>
              <w:top w:val="single" w:sz="4" w:space="0" w:color="517AAC"/>
              <w:left w:val="single" w:sz="4" w:space="0" w:color="517AAC"/>
              <w:bottom w:val="single" w:sz="4" w:space="0" w:color="517AAC"/>
              <w:right w:val="single" w:sz="4" w:space="0" w:color="517AAC"/>
            </w:tcBorders>
            <w:shd w:val="clear" w:color="auto" w:fill="D9D9D9"/>
            <w:tcMar>
              <w:top w:w="72" w:type="dxa"/>
              <w:left w:w="144" w:type="dxa"/>
              <w:bottom w:w="72" w:type="dxa"/>
              <w:right w:w="144" w:type="dxa"/>
            </w:tcMar>
            <w:vAlign w:val="center"/>
            <w:hideMark/>
          </w:tcPr>
          <w:p w:rsidR="00155526" w:rsidRDefault="003D5EC1">
            <w:pPr>
              <w:ind w:left="547" w:hanging="547"/>
              <w:jc w:val="center"/>
              <w:textAlignment w:val="baseline"/>
              <w:rPr>
                <w:sz w:val="36"/>
                <w:szCs w:val="36"/>
              </w:rPr>
            </w:pPr>
            <w:r w:rsidRPr="003D5EC1">
              <w:rPr>
                <w:b/>
                <w:bCs/>
                <w:color w:val="008080"/>
                <w:kern w:val="24"/>
                <w:sz w:val="20"/>
                <w:szCs w:val="20"/>
              </w:rPr>
              <w:t>Derated</w:t>
            </w:r>
          </w:p>
        </w:tc>
        <w:tc>
          <w:tcPr>
            <w:tcW w:w="1123" w:type="dxa"/>
            <w:tcBorders>
              <w:top w:val="single" w:sz="4" w:space="0" w:color="517AAC"/>
              <w:left w:val="single" w:sz="4" w:space="0" w:color="517AAC"/>
              <w:bottom w:val="single" w:sz="4" w:space="0" w:color="517AAC"/>
              <w:right w:val="single" w:sz="4" w:space="0" w:color="517AAC"/>
            </w:tcBorders>
            <w:shd w:val="clear" w:color="auto" w:fill="D9D9D9"/>
            <w:tcMar>
              <w:top w:w="72" w:type="dxa"/>
              <w:left w:w="144" w:type="dxa"/>
              <w:bottom w:w="72" w:type="dxa"/>
              <w:right w:w="144" w:type="dxa"/>
            </w:tcMar>
            <w:vAlign w:val="center"/>
            <w:hideMark/>
          </w:tcPr>
          <w:p w:rsidR="00155526" w:rsidRDefault="003D5EC1">
            <w:pPr>
              <w:ind w:left="547" w:hanging="547"/>
              <w:jc w:val="center"/>
              <w:textAlignment w:val="baseline"/>
              <w:rPr>
                <w:sz w:val="36"/>
                <w:szCs w:val="36"/>
              </w:rPr>
            </w:pPr>
            <w:r w:rsidRPr="003D5EC1">
              <w:rPr>
                <w:b/>
                <w:bCs/>
                <w:color w:val="008080"/>
                <w:kern w:val="24"/>
                <w:sz w:val="20"/>
                <w:szCs w:val="20"/>
              </w:rPr>
              <w:t>Planned</w:t>
            </w:r>
          </w:p>
        </w:tc>
        <w:tc>
          <w:tcPr>
            <w:tcW w:w="1163" w:type="dxa"/>
            <w:tcBorders>
              <w:top w:val="single" w:sz="4" w:space="0" w:color="517AAC"/>
              <w:left w:val="single" w:sz="4" w:space="0" w:color="517AAC"/>
              <w:bottom w:val="single" w:sz="4" w:space="0" w:color="517AAC"/>
              <w:right w:val="single" w:sz="4" w:space="0" w:color="517AAC"/>
            </w:tcBorders>
            <w:shd w:val="clear" w:color="auto" w:fill="D9D9D9"/>
            <w:tcMar>
              <w:top w:w="72" w:type="dxa"/>
              <w:left w:w="144" w:type="dxa"/>
              <w:bottom w:w="72" w:type="dxa"/>
              <w:right w:w="144" w:type="dxa"/>
            </w:tcMar>
            <w:vAlign w:val="center"/>
            <w:hideMark/>
          </w:tcPr>
          <w:p w:rsidR="00155526" w:rsidRDefault="003D5EC1">
            <w:pPr>
              <w:ind w:left="547" w:hanging="547"/>
              <w:jc w:val="center"/>
              <w:textAlignment w:val="baseline"/>
              <w:rPr>
                <w:sz w:val="36"/>
                <w:szCs w:val="36"/>
              </w:rPr>
            </w:pPr>
            <w:r w:rsidRPr="003D5EC1">
              <w:rPr>
                <w:b/>
                <w:bCs/>
                <w:color w:val="008080"/>
                <w:kern w:val="24"/>
                <w:sz w:val="20"/>
                <w:szCs w:val="20"/>
              </w:rPr>
              <w:t>Max Lost</w:t>
            </w:r>
          </w:p>
          <w:p w:rsidR="00155526" w:rsidRDefault="003D5EC1">
            <w:pPr>
              <w:ind w:left="547" w:hanging="547"/>
              <w:jc w:val="center"/>
              <w:textAlignment w:val="baseline"/>
              <w:rPr>
                <w:sz w:val="36"/>
                <w:szCs w:val="36"/>
              </w:rPr>
            </w:pPr>
            <w:r w:rsidRPr="003D5EC1">
              <w:rPr>
                <w:b/>
                <w:bCs/>
                <w:color w:val="008080"/>
                <w:kern w:val="24"/>
                <w:sz w:val="20"/>
                <w:szCs w:val="20"/>
              </w:rPr>
              <w:t>Capacity</w:t>
            </w:r>
          </w:p>
        </w:tc>
      </w:tr>
      <w:tr w:rsidR="00C10538" w:rsidRPr="00C10538" w:rsidTr="00C10538">
        <w:trPr>
          <w:trHeight w:val="394"/>
          <w:jc w:val="center"/>
        </w:trPr>
        <w:tc>
          <w:tcPr>
            <w:tcW w:w="803" w:type="dxa"/>
            <w:tcBorders>
              <w:top w:val="single" w:sz="4" w:space="0" w:color="517AAC"/>
              <w:left w:val="single" w:sz="4" w:space="0" w:color="517AAC"/>
              <w:bottom w:val="single" w:sz="4" w:space="0" w:color="517AAC"/>
              <w:right w:val="single" w:sz="4" w:space="0" w:color="517AAC"/>
            </w:tcBorders>
            <w:shd w:val="clear" w:color="auto" w:fill="FFFFFF"/>
            <w:tcMar>
              <w:top w:w="15" w:type="dxa"/>
              <w:left w:w="15" w:type="dxa"/>
              <w:bottom w:w="0" w:type="dxa"/>
              <w:right w:w="15" w:type="dxa"/>
            </w:tcMar>
            <w:vAlign w:val="center"/>
            <w:hideMark/>
          </w:tcPr>
          <w:p w:rsidR="00155526" w:rsidRDefault="003D5EC1">
            <w:pPr>
              <w:jc w:val="center"/>
              <w:textAlignment w:val="bottom"/>
              <w:rPr>
                <w:sz w:val="36"/>
                <w:szCs w:val="36"/>
              </w:rPr>
            </w:pPr>
            <w:r w:rsidRPr="003D5EC1">
              <w:rPr>
                <w:b/>
                <w:bCs/>
                <w:color w:val="000000"/>
                <w:kern w:val="24"/>
                <w:sz w:val="20"/>
                <w:szCs w:val="20"/>
              </w:rPr>
              <w:t>2:40</w:t>
            </w:r>
            <w:r w:rsidR="00A729BE">
              <w:rPr>
                <w:b/>
                <w:bCs/>
                <w:color w:val="000000"/>
                <w:kern w:val="24"/>
                <w:sz w:val="20"/>
                <w:szCs w:val="20"/>
              </w:rPr>
              <w:t xml:space="preserve"> PM</w:t>
            </w:r>
          </w:p>
        </w:tc>
        <w:tc>
          <w:tcPr>
            <w:tcW w:w="1003" w:type="dxa"/>
            <w:tcBorders>
              <w:top w:val="single" w:sz="4" w:space="0" w:color="517AAC"/>
              <w:left w:val="single" w:sz="4" w:space="0" w:color="517AAC"/>
              <w:bottom w:val="single" w:sz="4" w:space="0" w:color="517AAC"/>
              <w:right w:val="single" w:sz="4" w:space="0" w:color="517AAC"/>
            </w:tcBorders>
            <w:shd w:val="clear" w:color="auto" w:fill="FFFFFF"/>
            <w:tcMar>
              <w:top w:w="15" w:type="dxa"/>
              <w:left w:w="15" w:type="dxa"/>
              <w:bottom w:w="0" w:type="dxa"/>
              <w:right w:w="15" w:type="dxa"/>
            </w:tcMar>
            <w:vAlign w:val="center"/>
            <w:hideMark/>
          </w:tcPr>
          <w:p w:rsidR="00155526" w:rsidRDefault="003D5EC1">
            <w:pPr>
              <w:jc w:val="center"/>
              <w:textAlignment w:val="bottom"/>
              <w:rPr>
                <w:sz w:val="36"/>
                <w:szCs w:val="36"/>
              </w:rPr>
            </w:pPr>
            <w:r w:rsidRPr="003D5EC1">
              <w:rPr>
                <w:b/>
                <w:bCs/>
                <w:color w:val="000000"/>
                <w:kern w:val="24"/>
                <w:sz w:val="20"/>
                <w:szCs w:val="20"/>
              </w:rPr>
              <w:t>3,187.19</w:t>
            </w:r>
          </w:p>
        </w:tc>
        <w:tc>
          <w:tcPr>
            <w:tcW w:w="1565" w:type="dxa"/>
            <w:tcBorders>
              <w:top w:val="single" w:sz="4" w:space="0" w:color="517AAC"/>
              <w:left w:val="single" w:sz="4" w:space="0" w:color="517AAC"/>
              <w:bottom w:val="single" w:sz="4" w:space="0" w:color="517AAC"/>
              <w:right w:val="single" w:sz="4" w:space="0" w:color="517AAC"/>
            </w:tcBorders>
            <w:shd w:val="clear" w:color="auto" w:fill="FFFFFF"/>
            <w:tcMar>
              <w:top w:w="15" w:type="dxa"/>
              <w:left w:w="15" w:type="dxa"/>
              <w:bottom w:w="0" w:type="dxa"/>
              <w:right w:w="15" w:type="dxa"/>
            </w:tcMar>
            <w:vAlign w:val="center"/>
            <w:hideMark/>
          </w:tcPr>
          <w:p w:rsidR="00155526" w:rsidRDefault="003D5EC1">
            <w:pPr>
              <w:jc w:val="center"/>
              <w:textAlignment w:val="bottom"/>
              <w:rPr>
                <w:sz w:val="36"/>
                <w:szCs w:val="36"/>
              </w:rPr>
            </w:pPr>
            <w:r w:rsidRPr="003D5EC1">
              <w:rPr>
                <w:b/>
                <w:bCs/>
                <w:color w:val="000000"/>
                <w:kern w:val="24"/>
                <w:sz w:val="20"/>
                <w:szCs w:val="20"/>
              </w:rPr>
              <w:t>0</w:t>
            </w:r>
          </w:p>
        </w:tc>
        <w:tc>
          <w:tcPr>
            <w:tcW w:w="1083" w:type="dxa"/>
            <w:tcBorders>
              <w:top w:val="single" w:sz="4" w:space="0" w:color="517AAC"/>
              <w:left w:val="single" w:sz="4" w:space="0" w:color="517AAC"/>
              <w:bottom w:val="single" w:sz="4" w:space="0" w:color="517AAC"/>
              <w:right w:val="single" w:sz="4" w:space="0" w:color="517AAC"/>
            </w:tcBorders>
            <w:shd w:val="clear" w:color="auto" w:fill="FFFFFF"/>
            <w:tcMar>
              <w:top w:w="15" w:type="dxa"/>
              <w:left w:w="15" w:type="dxa"/>
              <w:bottom w:w="0" w:type="dxa"/>
              <w:right w:w="15" w:type="dxa"/>
            </w:tcMar>
            <w:vAlign w:val="center"/>
            <w:hideMark/>
          </w:tcPr>
          <w:p w:rsidR="00155526" w:rsidRDefault="003D5EC1">
            <w:pPr>
              <w:jc w:val="center"/>
              <w:textAlignment w:val="bottom"/>
              <w:rPr>
                <w:sz w:val="36"/>
                <w:szCs w:val="36"/>
              </w:rPr>
            </w:pPr>
            <w:r w:rsidRPr="003D5EC1">
              <w:rPr>
                <w:b/>
                <w:bCs/>
                <w:color w:val="000000"/>
                <w:kern w:val="24"/>
                <w:sz w:val="20"/>
                <w:szCs w:val="20"/>
              </w:rPr>
              <w:t>379</w:t>
            </w:r>
          </w:p>
        </w:tc>
        <w:tc>
          <w:tcPr>
            <w:tcW w:w="1123" w:type="dxa"/>
            <w:tcBorders>
              <w:top w:val="single" w:sz="4" w:space="0" w:color="517AAC"/>
              <w:left w:val="single" w:sz="4" w:space="0" w:color="517AAC"/>
              <w:bottom w:val="single" w:sz="4" w:space="0" w:color="517AAC"/>
              <w:right w:val="single" w:sz="4" w:space="0" w:color="517AAC"/>
            </w:tcBorders>
            <w:shd w:val="clear" w:color="auto" w:fill="FFFFFF"/>
            <w:tcMar>
              <w:top w:w="15" w:type="dxa"/>
              <w:left w:w="15" w:type="dxa"/>
              <w:bottom w:w="0" w:type="dxa"/>
              <w:right w:w="15" w:type="dxa"/>
            </w:tcMar>
            <w:vAlign w:val="center"/>
            <w:hideMark/>
          </w:tcPr>
          <w:p w:rsidR="00155526" w:rsidRDefault="003D5EC1">
            <w:pPr>
              <w:jc w:val="center"/>
              <w:textAlignment w:val="bottom"/>
              <w:rPr>
                <w:sz w:val="36"/>
                <w:szCs w:val="36"/>
              </w:rPr>
            </w:pPr>
            <w:r w:rsidRPr="003D5EC1">
              <w:rPr>
                <w:b/>
                <w:bCs/>
                <w:color w:val="000000"/>
                <w:kern w:val="24"/>
                <w:sz w:val="20"/>
                <w:szCs w:val="20"/>
              </w:rPr>
              <w:t>58.44</w:t>
            </w:r>
          </w:p>
        </w:tc>
        <w:tc>
          <w:tcPr>
            <w:tcW w:w="1163" w:type="dxa"/>
            <w:tcBorders>
              <w:top w:val="single" w:sz="4" w:space="0" w:color="517AAC"/>
              <w:left w:val="single" w:sz="4" w:space="0" w:color="517AAC"/>
              <w:bottom w:val="single" w:sz="4" w:space="0" w:color="517AAC"/>
              <w:right w:val="single" w:sz="4" w:space="0" w:color="517AAC"/>
            </w:tcBorders>
            <w:shd w:val="clear" w:color="auto" w:fill="FFFFFF"/>
            <w:tcMar>
              <w:top w:w="15" w:type="dxa"/>
              <w:left w:w="15" w:type="dxa"/>
              <w:bottom w:w="0" w:type="dxa"/>
              <w:right w:w="15" w:type="dxa"/>
            </w:tcMar>
            <w:vAlign w:val="center"/>
            <w:hideMark/>
          </w:tcPr>
          <w:p w:rsidR="00155526" w:rsidRDefault="003D5EC1">
            <w:pPr>
              <w:jc w:val="center"/>
              <w:textAlignment w:val="bottom"/>
              <w:rPr>
                <w:sz w:val="36"/>
                <w:szCs w:val="36"/>
              </w:rPr>
            </w:pPr>
            <w:r w:rsidRPr="003D5EC1">
              <w:rPr>
                <w:b/>
                <w:bCs/>
                <w:color w:val="000000"/>
                <w:kern w:val="24"/>
                <w:sz w:val="20"/>
                <w:szCs w:val="20"/>
              </w:rPr>
              <w:t>3,624.63</w:t>
            </w:r>
          </w:p>
        </w:tc>
      </w:tr>
      <w:tr w:rsidR="00C10538" w:rsidRPr="00C10538" w:rsidTr="00C10538">
        <w:trPr>
          <w:trHeight w:val="394"/>
          <w:jc w:val="center"/>
        </w:trPr>
        <w:tc>
          <w:tcPr>
            <w:tcW w:w="803" w:type="dxa"/>
            <w:tcBorders>
              <w:top w:val="single" w:sz="4" w:space="0" w:color="517AAC"/>
              <w:left w:val="single" w:sz="4" w:space="0" w:color="517AAC"/>
              <w:bottom w:val="single" w:sz="4" w:space="0" w:color="517AAC"/>
              <w:right w:val="single" w:sz="4" w:space="0" w:color="517AAC"/>
            </w:tcBorders>
            <w:shd w:val="clear" w:color="auto" w:fill="FFFFFF"/>
            <w:tcMar>
              <w:top w:w="15" w:type="dxa"/>
              <w:left w:w="15" w:type="dxa"/>
              <w:bottom w:w="0" w:type="dxa"/>
              <w:right w:w="15" w:type="dxa"/>
            </w:tcMar>
            <w:vAlign w:val="center"/>
            <w:hideMark/>
          </w:tcPr>
          <w:p w:rsidR="00155526" w:rsidRDefault="003D5EC1">
            <w:pPr>
              <w:jc w:val="center"/>
              <w:textAlignment w:val="bottom"/>
              <w:rPr>
                <w:sz w:val="36"/>
                <w:szCs w:val="36"/>
              </w:rPr>
            </w:pPr>
            <w:r w:rsidRPr="003D5EC1">
              <w:rPr>
                <w:b/>
                <w:bCs/>
                <w:color w:val="000000"/>
                <w:kern w:val="24"/>
                <w:sz w:val="20"/>
                <w:szCs w:val="20"/>
              </w:rPr>
              <w:t>2:51</w:t>
            </w:r>
            <w:r w:rsidR="00A729BE">
              <w:rPr>
                <w:b/>
                <w:bCs/>
                <w:color w:val="000000"/>
                <w:kern w:val="24"/>
                <w:sz w:val="20"/>
                <w:szCs w:val="20"/>
              </w:rPr>
              <w:t xml:space="preserve"> PM</w:t>
            </w:r>
          </w:p>
        </w:tc>
        <w:tc>
          <w:tcPr>
            <w:tcW w:w="1003" w:type="dxa"/>
            <w:tcBorders>
              <w:top w:val="single" w:sz="4" w:space="0" w:color="517AAC"/>
              <w:left w:val="single" w:sz="4" w:space="0" w:color="517AAC"/>
              <w:bottom w:val="single" w:sz="4" w:space="0" w:color="517AAC"/>
              <w:right w:val="single" w:sz="4" w:space="0" w:color="517AAC"/>
            </w:tcBorders>
            <w:shd w:val="clear" w:color="auto" w:fill="FFFFFF"/>
            <w:tcMar>
              <w:top w:w="15" w:type="dxa"/>
              <w:left w:w="15" w:type="dxa"/>
              <w:bottom w:w="0" w:type="dxa"/>
              <w:right w:w="15" w:type="dxa"/>
            </w:tcMar>
            <w:vAlign w:val="center"/>
            <w:hideMark/>
          </w:tcPr>
          <w:p w:rsidR="00155526" w:rsidRDefault="003D5EC1">
            <w:pPr>
              <w:jc w:val="center"/>
              <w:textAlignment w:val="bottom"/>
              <w:rPr>
                <w:sz w:val="36"/>
                <w:szCs w:val="36"/>
              </w:rPr>
            </w:pPr>
            <w:r w:rsidRPr="003D5EC1">
              <w:rPr>
                <w:b/>
                <w:bCs/>
                <w:color w:val="000000"/>
                <w:kern w:val="24"/>
                <w:sz w:val="20"/>
                <w:szCs w:val="20"/>
              </w:rPr>
              <w:t>3,363.19</w:t>
            </w:r>
          </w:p>
        </w:tc>
        <w:tc>
          <w:tcPr>
            <w:tcW w:w="1565" w:type="dxa"/>
            <w:tcBorders>
              <w:top w:val="single" w:sz="4" w:space="0" w:color="517AAC"/>
              <w:left w:val="single" w:sz="4" w:space="0" w:color="517AAC"/>
              <w:bottom w:val="single" w:sz="4" w:space="0" w:color="517AAC"/>
              <w:right w:val="single" w:sz="4" w:space="0" w:color="517AAC"/>
            </w:tcBorders>
            <w:shd w:val="clear" w:color="auto" w:fill="FFFFFF"/>
            <w:tcMar>
              <w:top w:w="15" w:type="dxa"/>
              <w:left w:w="15" w:type="dxa"/>
              <w:bottom w:w="0" w:type="dxa"/>
              <w:right w:w="15" w:type="dxa"/>
            </w:tcMar>
            <w:vAlign w:val="center"/>
            <w:hideMark/>
          </w:tcPr>
          <w:p w:rsidR="00155526" w:rsidRDefault="003D5EC1">
            <w:pPr>
              <w:jc w:val="center"/>
              <w:textAlignment w:val="bottom"/>
              <w:rPr>
                <w:sz w:val="36"/>
                <w:szCs w:val="36"/>
              </w:rPr>
            </w:pPr>
            <w:r w:rsidRPr="003D5EC1">
              <w:rPr>
                <w:b/>
                <w:bCs/>
                <w:color w:val="000000"/>
                <w:kern w:val="24"/>
                <w:sz w:val="20"/>
                <w:szCs w:val="20"/>
              </w:rPr>
              <w:t>0</w:t>
            </w:r>
          </w:p>
        </w:tc>
        <w:tc>
          <w:tcPr>
            <w:tcW w:w="1083" w:type="dxa"/>
            <w:tcBorders>
              <w:top w:val="single" w:sz="4" w:space="0" w:color="517AAC"/>
              <w:left w:val="single" w:sz="4" w:space="0" w:color="517AAC"/>
              <w:bottom w:val="single" w:sz="4" w:space="0" w:color="517AAC"/>
              <w:right w:val="single" w:sz="4" w:space="0" w:color="517AAC"/>
            </w:tcBorders>
            <w:shd w:val="clear" w:color="auto" w:fill="FFFFFF"/>
            <w:tcMar>
              <w:top w:w="15" w:type="dxa"/>
              <w:left w:w="15" w:type="dxa"/>
              <w:bottom w:w="0" w:type="dxa"/>
              <w:right w:w="15" w:type="dxa"/>
            </w:tcMar>
            <w:vAlign w:val="center"/>
            <w:hideMark/>
          </w:tcPr>
          <w:p w:rsidR="00155526" w:rsidRDefault="003D5EC1">
            <w:pPr>
              <w:jc w:val="center"/>
              <w:textAlignment w:val="bottom"/>
              <w:rPr>
                <w:sz w:val="36"/>
                <w:szCs w:val="36"/>
              </w:rPr>
            </w:pPr>
            <w:r w:rsidRPr="003D5EC1">
              <w:rPr>
                <w:b/>
                <w:bCs/>
                <w:color w:val="000000"/>
                <w:kern w:val="24"/>
                <w:sz w:val="20"/>
                <w:szCs w:val="20"/>
              </w:rPr>
              <w:t>501</w:t>
            </w:r>
          </w:p>
        </w:tc>
        <w:tc>
          <w:tcPr>
            <w:tcW w:w="1123" w:type="dxa"/>
            <w:tcBorders>
              <w:top w:val="single" w:sz="4" w:space="0" w:color="517AAC"/>
              <w:left w:val="single" w:sz="4" w:space="0" w:color="517AAC"/>
              <w:bottom w:val="single" w:sz="4" w:space="0" w:color="517AAC"/>
              <w:right w:val="single" w:sz="4" w:space="0" w:color="517AAC"/>
            </w:tcBorders>
            <w:shd w:val="clear" w:color="auto" w:fill="FFFFFF"/>
            <w:tcMar>
              <w:top w:w="15" w:type="dxa"/>
              <w:left w:w="15" w:type="dxa"/>
              <w:bottom w:w="0" w:type="dxa"/>
              <w:right w:w="15" w:type="dxa"/>
            </w:tcMar>
            <w:vAlign w:val="center"/>
            <w:hideMark/>
          </w:tcPr>
          <w:p w:rsidR="00155526" w:rsidRDefault="003D5EC1">
            <w:pPr>
              <w:jc w:val="center"/>
              <w:textAlignment w:val="bottom"/>
              <w:rPr>
                <w:sz w:val="36"/>
                <w:szCs w:val="36"/>
              </w:rPr>
            </w:pPr>
            <w:r w:rsidRPr="003D5EC1">
              <w:rPr>
                <w:b/>
                <w:bCs/>
                <w:color w:val="000000"/>
                <w:kern w:val="24"/>
                <w:sz w:val="20"/>
                <w:szCs w:val="20"/>
              </w:rPr>
              <w:t>58.44</w:t>
            </w:r>
          </w:p>
        </w:tc>
        <w:tc>
          <w:tcPr>
            <w:tcW w:w="1163" w:type="dxa"/>
            <w:tcBorders>
              <w:top w:val="single" w:sz="4" w:space="0" w:color="517AAC"/>
              <w:left w:val="single" w:sz="4" w:space="0" w:color="517AAC"/>
              <w:bottom w:val="single" w:sz="4" w:space="0" w:color="517AAC"/>
              <w:right w:val="single" w:sz="4" w:space="0" w:color="517AAC"/>
            </w:tcBorders>
            <w:shd w:val="clear" w:color="auto" w:fill="FFFFFF"/>
            <w:tcMar>
              <w:top w:w="15" w:type="dxa"/>
              <w:left w:w="15" w:type="dxa"/>
              <w:bottom w:w="0" w:type="dxa"/>
              <w:right w:w="15" w:type="dxa"/>
            </w:tcMar>
            <w:vAlign w:val="center"/>
            <w:hideMark/>
          </w:tcPr>
          <w:p w:rsidR="00155526" w:rsidRDefault="003D5EC1">
            <w:pPr>
              <w:jc w:val="center"/>
              <w:textAlignment w:val="bottom"/>
              <w:rPr>
                <w:sz w:val="36"/>
                <w:szCs w:val="36"/>
              </w:rPr>
            </w:pPr>
            <w:r w:rsidRPr="003D5EC1">
              <w:rPr>
                <w:b/>
                <w:bCs/>
                <w:color w:val="000000"/>
                <w:kern w:val="24"/>
                <w:sz w:val="20"/>
                <w:szCs w:val="20"/>
              </w:rPr>
              <w:t>3,922.63</w:t>
            </w:r>
          </w:p>
        </w:tc>
      </w:tr>
      <w:tr w:rsidR="00C10538" w:rsidRPr="00C10538" w:rsidTr="00C10538">
        <w:trPr>
          <w:trHeight w:val="394"/>
          <w:jc w:val="center"/>
        </w:trPr>
        <w:tc>
          <w:tcPr>
            <w:tcW w:w="803" w:type="dxa"/>
            <w:tcBorders>
              <w:top w:val="single" w:sz="4" w:space="0" w:color="517AAC"/>
              <w:left w:val="single" w:sz="4" w:space="0" w:color="517AAC"/>
              <w:bottom w:val="single" w:sz="4" w:space="0" w:color="517AAC"/>
              <w:right w:val="single" w:sz="4" w:space="0" w:color="517AAC"/>
            </w:tcBorders>
            <w:shd w:val="clear" w:color="auto" w:fill="FFFFFF"/>
            <w:tcMar>
              <w:top w:w="15" w:type="dxa"/>
              <w:left w:w="15" w:type="dxa"/>
              <w:bottom w:w="0" w:type="dxa"/>
              <w:right w:w="15" w:type="dxa"/>
            </w:tcMar>
            <w:vAlign w:val="center"/>
            <w:hideMark/>
          </w:tcPr>
          <w:p w:rsidR="00155526" w:rsidRDefault="003D5EC1">
            <w:pPr>
              <w:jc w:val="center"/>
              <w:textAlignment w:val="bottom"/>
              <w:rPr>
                <w:sz w:val="36"/>
                <w:szCs w:val="36"/>
              </w:rPr>
            </w:pPr>
            <w:r w:rsidRPr="003D5EC1">
              <w:rPr>
                <w:b/>
                <w:bCs/>
                <w:color w:val="000000"/>
                <w:kern w:val="24"/>
                <w:sz w:val="20"/>
                <w:szCs w:val="20"/>
              </w:rPr>
              <w:t>1:46</w:t>
            </w:r>
            <w:r w:rsidR="00A729BE">
              <w:rPr>
                <w:b/>
                <w:bCs/>
                <w:color w:val="000000"/>
                <w:kern w:val="24"/>
                <w:sz w:val="20"/>
                <w:szCs w:val="20"/>
              </w:rPr>
              <w:t xml:space="preserve"> PM</w:t>
            </w:r>
          </w:p>
        </w:tc>
        <w:tc>
          <w:tcPr>
            <w:tcW w:w="1003" w:type="dxa"/>
            <w:tcBorders>
              <w:top w:val="single" w:sz="4" w:space="0" w:color="517AAC"/>
              <w:left w:val="single" w:sz="4" w:space="0" w:color="517AAC"/>
              <w:bottom w:val="single" w:sz="4" w:space="0" w:color="517AAC"/>
              <w:right w:val="single" w:sz="4" w:space="0" w:color="517AAC"/>
            </w:tcBorders>
            <w:shd w:val="clear" w:color="auto" w:fill="FFFFFF"/>
            <w:tcMar>
              <w:top w:w="15" w:type="dxa"/>
              <w:left w:w="15" w:type="dxa"/>
              <w:bottom w:w="0" w:type="dxa"/>
              <w:right w:w="15" w:type="dxa"/>
            </w:tcMar>
            <w:vAlign w:val="center"/>
            <w:hideMark/>
          </w:tcPr>
          <w:p w:rsidR="00155526" w:rsidRDefault="003D5EC1">
            <w:pPr>
              <w:jc w:val="center"/>
              <w:textAlignment w:val="bottom"/>
              <w:rPr>
                <w:sz w:val="36"/>
                <w:szCs w:val="36"/>
              </w:rPr>
            </w:pPr>
            <w:r w:rsidRPr="003D5EC1">
              <w:rPr>
                <w:b/>
                <w:bCs/>
                <w:color w:val="000000"/>
                <w:kern w:val="24"/>
                <w:sz w:val="20"/>
                <w:szCs w:val="20"/>
              </w:rPr>
              <w:t>4,454.19</w:t>
            </w:r>
          </w:p>
        </w:tc>
        <w:tc>
          <w:tcPr>
            <w:tcW w:w="1565" w:type="dxa"/>
            <w:tcBorders>
              <w:top w:val="single" w:sz="4" w:space="0" w:color="517AAC"/>
              <w:left w:val="single" w:sz="4" w:space="0" w:color="517AAC"/>
              <w:bottom w:val="single" w:sz="4" w:space="0" w:color="517AAC"/>
              <w:right w:val="single" w:sz="4" w:space="0" w:color="517AAC"/>
            </w:tcBorders>
            <w:shd w:val="clear" w:color="auto" w:fill="FFFFFF"/>
            <w:tcMar>
              <w:top w:w="15" w:type="dxa"/>
              <w:left w:w="15" w:type="dxa"/>
              <w:bottom w:w="0" w:type="dxa"/>
              <w:right w:w="15" w:type="dxa"/>
            </w:tcMar>
            <w:vAlign w:val="center"/>
            <w:hideMark/>
          </w:tcPr>
          <w:p w:rsidR="00155526" w:rsidRDefault="003D5EC1">
            <w:pPr>
              <w:jc w:val="center"/>
              <w:textAlignment w:val="bottom"/>
              <w:rPr>
                <w:sz w:val="36"/>
                <w:szCs w:val="36"/>
              </w:rPr>
            </w:pPr>
            <w:r w:rsidRPr="003D5EC1">
              <w:rPr>
                <w:b/>
                <w:bCs/>
                <w:color w:val="000000"/>
                <w:kern w:val="24"/>
                <w:sz w:val="20"/>
                <w:szCs w:val="20"/>
              </w:rPr>
              <w:t>0</w:t>
            </w:r>
          </w:p>
        </w:tc>
        <w:tc>
          <w:tcPr>
            <w:tcW w:w="1083" w:type="dxa"/>
            <w:tcBorders>
              <w:top w:val="single" w:sz="4" w:space="0" w:color="517AAC"/>
              <w:left w:val="single" w:sz="4" w:space="0" w:color="517AAC"/>
              <w:bottom w:val="single" w:sz="4" w:space="0" w:color="517AAC"/>
              <w:right w:val="single" w:sz="4" w:space="0" w:color="517AAC"/>
            </w:tcBorders>
            <w:shd w:val="clear" w:color="auto" w:fill="FFFFFF"/>
            <w:tcMar>
              <w:top w:w="15" w:type="dxa"/>
              <w:left w:w="15" w:type="dxa"/>
              <w:bottom w:w="0" w:type="dxa"/>
              <w:right w:w="15" w:type="dxa"/>
            </w:tcMar>
            <w:vAlign w:val="center"/>
            <w:hideMark/>
          </w:tcPr>
          <w:p w:rsidR="00155526" w:rsidRDefault="003D5EC1">
            <w:pPr>
              <w:jc w:val="center"/>
              <w:textAlignment w:val="bottom"/>
              <w:rPr>
                <w:sz w:val="36"/>
                <w:szCs w:val="36"/>
              </w:rPr>
            </w:pPr>
            <w:r w:rsidRPr="003D5EC1">
              <w:rPr>
                <w:b/>
                <w:bCs/>
                <w:color w:val="000000"/>
                <w:kern w:val="24"/>
                <w:sz w:val="20"/>
                <w:szCs w:val="20"/>
              </w:rPr>
              <w:t>717</w:t>
            </w:r>
          </w:p>
        </w:tc>
        <w:tc>
          <w:tcPr>
            <w:tcW w:w="1123" w:type="dxa"/>
            <w:tcBorders>
              <w:top w:val="single" w:sz="4" w:space="0" w:color="517AAC"/>
              <w:left w:val="single" w:sz="4" w:space="0" w:color="517AAC"/>
              <w:bottom w:val="single" w:sz="4" w:space="0" w:color="517AAC"/>
              <w:right w:val="single" w:sz="4" w:space="0" w:color="517AAC"/>
            </w:tcBorders>
            <w:shd w:val="clear" w:color="auto" w:fill="FFFFFF"/>
            <w:tcMar>
              <w:top w:w="15" w:type="dxa"/>
              <w:left w:w="15" w:type="dxa"/>
              <w:bottom w:w="0" w:type="dxa"/>
              <w:right w:w="15" w:type="dxa"/>
            </w:tcMar>
            <w:vAlign w:val="center"/>
            <w:hideMark/>
          </w:tcPr>
          <w:p w:rsidR="00155526" w:rsidRDefault="003D5EC1">
            <w:pPr>
              <w:jc w:val="center"/>
              <w:textAlignment w:val="bottom"/>
              <w:rPr>
                <w:sz w:val="36"/>
                <w:szCs w:val="36"/>
              </w:rPr>
            </w:pPr>
            <w:r w:rsidRPr="003D5EC1">
              <w:rPr>
                <w:b/>
                <w:bCs/>
                <w:color w:val="000000"/>
                <w:kern w:val="24"/>
                <w:sz w:val="20"/>
                <w:szCs w:val="20"/>
              </w:rPr>
              <w:t>58.44</w:t>
            </w:r>
          </w:p>
        </w:tc>
        <w:tc>
          <w:tcPr>
            <w:tcW w:w="1163" w:type="dxa"/>
            <w:tcBorders>
              <w:top w:val="single" w:sz="4" w:space="0" w:color="517AAC"/>
              <w:left w:val="single" w:sz="4" w:space="0" w:color="517AAC"/>
              <w:bottom w:val="single" w:sz="4" w:space="0" w:color="517AAC"/>
              <w:right w:val="single" w:sz="4" w:space="0" w:color="517AAC"/>
            </w:tcBorders>
            <w:shd w:val="clear" w:color="auto" w:fill="FFFFFF"/>
            <w:tcMar>
              <w:top w:w="15" w:type="dxa"/>
              <w:left w:w="15" w:type="dxa"/>
              <w:bottom w:w="0" w:type="dxa"/>
              <w:right w:w="15" w:type="dxa"/>
            </w:tcMar>
            <w:vAlign w:val="center"/>
            <w:hideMark/>
          </w:tcPr>
          <w:p w:rsidR="00155526" w:rsidRDefault="003D5EC1">
            <w:pPr>
              <w:jc w:val="center"/>
              <w:textAlignment w:val="bottom"/>
              <w:rPr>
                <w:sz w:val="36"/>
                <w:szCs w:val="36"/>
              </w:rPr>
            </w:pPr>
            <w:r w:rsidRPr="003D5EC1">
              <w:rPr>
                <w:b/>
                <w:bCs/>
                <w:color w:val="000000"/>
                <w:kern w:val="24"/>
                <w:sz w:val="20"/>
                <w:szCs w:val="20"/>
              </w:rPr>
              <w:t>5,229.63</w:t>
            </w:r>
          </w:p>
        </w:tc>
      </w:tr>
      <w:tr w:rsidR="00C10538" w:rsidRPr="00C10538" w:rsidTr="00C10538">
        <w:trPr>
          <w:trHeight w:val="394"/>
          <w:jc w:val="center"/>
        </w:trPr>
        <w:tc>
          <w:tcPr>
            <w:tcW w:w="803" w:type="dxa"/>
            <w:tcBorders>
              <w:top w:val="single" w:sz="4" w:space="0" w:color="517AAC"/>
              <w:left w:val="single" w:sz="4" w:space="0" w:color="517AAC"/>
              <w:bottom w:val="single" w:sz="4" w:space="0" w:color="517AAC"/>
              <w:right w:val="single" w:sz="4" w:space="0" w:color="517AAC"/>
            </w:tcBorders>
            <w:shd w:val="clear" w:color="auto" w:fill="FFFFFF"/>
            <w:tcMar>
              <w:top w:w="15" w:type="dxa"/>
              <w:left w:w="15" w:type="dxa"/>
              <w:bottom w:w="0" w:type="dxa"/>
              <w:right w:w="15" w:type="dxa"/>
            </w:tcMar>
            <w:vAlign w:val="center"/>
            <w:hideMark/>
          </w:tcPr>
          <w:p w:rsidR="00155526" w:rsidRDefault="003D5EC1">
            <w:pPr>
              <w:jc w:val="center"/>
              <w:textAlignment w:val="bottom"/>
              <w:rPr>
                <w:sz w:val="36"/>
                <w:szCs w:val="36"/>
              </w:rPr>
            </w:pPr>
            <w:r w:rsidRPr="003D5EC1">
              <w:rPr>
                <w:b/>
                <w:bCs/>
                <w:color w:val="000000"/>
                <w:kern w:val="24"/>
                <w:sz w:val="20"/>
                <w:szCs w:val="20"/>
              </w:rPr>
              <w:t>3:10</w:t>
            </w:r>
            <w:r w:rsidR="00A729BE">
              <w:rPr>
                <w:b/>
                <w:bCs/>
                <w:color w:val="000000"/>
                <w:kern w:val="24"/>
                <w:sz w:val="20"/>
                <w:szCs w:val="20"/>
              </w:rPr>
              <w:t xml:space="preserve"> PM</w:t>
            </w:r>
          </w:p>
        </w:tc>
        <w:tc>
          <w:tcPr>
            <w:tcW w:w="1003" w:type="dxa"/>
            <w:tcBorders>
              <w:top w:val="single" w:sz="4" w:space="0" w:color="517AAC"/>
              <w:left w:val="single" w:sz="4" w:space="0" w:color="517AAC"/>
              <w:bottom w:val="single" w:sz="4" w:space="0" w:color="517AAC"/>
              <w:right w:val="single" w:sz="4" w:space="0" w:color="517AAC"/>
            </w:tcBorders>
            <w:shd w:val="clear" w:color="auto" w:fill="FFFFFF"/>
            <w:tcMar>
              <w:top w:w="15" w:type="dxa"/>
              <w:left w:w="15" w:type="dxa"/>
              <w:bottom w:w="0" w:type="dxa"/>
              <w:right w:w="15" w:type="dxa"/>
            </w:tcMar>
            <w:vAlign w:val="center"/>
            <w:hideMark/>
          </w:tcPr>
          <w:p w:rsidR="00155526" w:rsidRDefault="003D5EC1">
            <w:pPr>
              <w:jc w:val="center"/>
              <w:textAlignment w:val="bottom"/>
              <w:rPr>
                <w:sz w:val="36"/>
                <w:szCs w:val="36"/>
              </w:rPr>
            </w:pPr>
            <w:r w:rsidRPr="003D5EC1">
              <w:rPr>
                <w:b/>
                <w:bCs/>
                <w:color w:val="000000"/>
                <w:kern w:val="24"/>
                <w:sz w:val="20"/>
                <w:szCs w:val="20"/>
              </w:rPr>
              <w:t>3,487.19</w:t>
            </w:r>
          </w:p>
        </w:tc>
        <w:tc>
          <w:tcPr>
            <w:tcW w:w="1565" w:type="dxa"/>
            <w:tcBorders>
              <w:top w:val="single" w:sz="4" w:space="0" w:color="517AAC"/>
              <w:left w:val="single" w:sz="4" w:space="0" w:color="517AAC"/>
              <w:bottom w:val="single" w:sz="4" w:space="0" w:color="517AAC"/>
              <w:right w:val="single" w:sz="4" w:space="0" w:color="517AAC"/>
            </w:tcBorders>
            <w:shd w:val="clear" w:color="auto" w:fill="FFFFFF"/>
            <w:tcMar>
              <w:top w:w="15" w:type="dxa"/>
              <w:left w:w="15" w:type="dxa"/>
              <w:bottom w:w="0" w:type="dxa"/>
              <w:right w:w="15" w:type="dxa"/>
            </w:tcMar>
            <w:vAlign w:val="center"/>
            <w:hideMark/>
          </w:tcPr>
          <w:p w:rsidR="00155526" w:rsidRDefault="003D5EC1">
            <w:pPr>
              <w:jc w:val="center"/>
              <w:textAlignment w:val="bottom"/>
              <w:rPr>
                <w:sz w:val="36"/>
                <w:szCs w:val="36"/>
              </w:rPr>
            </w:pPr>
            <w:r w:rsidRPr="003D5EC1">
              <w:rPr>
                <w:b/>
                <w:bCs/>
                <w:color w:val="000000"/>
                <w:kern w:val="24"/>
                <w:sz w:val="20"/>
                <w:szCs w:val="20"/>
              </w:rPr>
              <w:t>423</w:t>
            </w:r>
          </w:p>
        </w:tc>
        <w:tc>
          <w:tcPr>
            <w:tcW w:w="1083" w:type="dxa"/>
            <w:tcBorders>
              <w:top w:val="single" w:sz="4" w:space="0" w:color="517AAC"/>
              <w:left w:val="single" w:sz="4" w:space="0" w:color="517AAC"/>
              <w:bottom w:val="single" w:sz="4" w:space="0" w:color="517AAC"/>
              <w:right w:val="single" w:sz="4" w:space="0" w:color="517AAC"/>
            </w:tcBorders>
            <w:shd w:val="clear" w:color="auto" w:fill="FFFFFF"/>
            <w:tcMar>
              <w:top w:w="15" w:type="dxa"/>
              <w:left w:w="15" w:type="dxa"/>
              <w:bottom w:w="0" w:type="dxa"/>
              <w:right w:w="15" w:type="dxa"/>
            </w:tcMar>
            <w:vAlign w:val="center"/>
            <w:hideMark/>
          </w:tcPr>
          <w:p w:rsidR="00155526" w:rsidRDefault="003D5EC1">
            <w:pPr>
              <w:jc w:val="center"/>
              <w:textAlignment w:val="bottom"/>
              <w:rPr>
                <w:sz w:val="36"/>
                <w:szCs w:val="36"/>
              </w:rPr>
            </w:pPr>
            <w:r w:rsidRPr="003D5EC1">
              <w:rPr>
                <w:b/>
                <w:bCs/>
                <w:color w:val="000000"/>
                <w:kern w:val="24"/>
                <w:sz w:val="20"/>
                <w:szCs w:val="20"/>
              </w:rPr>
              <w:t>321</w:t>
            </w:r>
          </w:p>
        </w:tc>
        <w:tc>
          <w:tcPr>
            <w:tcW w:w="1123" w:type="dxa"/>
            <w:tcBorders>
              <w:top w:val="single" w:sz="4" w:space="0" w:color="517AAC"/>
              <w:left w:val="single" w:sz="4" w:space="0" w:color="517AAC"/>
              <w:bottom w:val="single" w:sz="4" w:space="0" w:color="517AAC"/>
              <w:right w:val="single" w:sz="4" w:space="0" w:color="517AAC"/>
            </w:tcBorders>
            <w:shd w:val="clear" w:color="auto" w:fill="FFFFFF"/>
            <w:tcMar>
              <w:top w:w="15" w:type="dxa"/>
              <w:left w:w="15" w:type="dxa"/>
              <w:bottom w:w="0" w:type="dxa"/>
              <w:right w:w="15" w:type="dxa"/>
            </w:tcMar>
            <w:vAlign w:val="center"/>
            <w:hideMark/>
          </w:tcPr>
          <w:p w:rsidR="00155526" w:rsidRDefault="003D5EC1">
            <w:pPr>
              <w:jc w:val="center"/>
              <w:textAlignment w:val="bottom"/>
              <w:rPr>
                <w:sz w:val="36"/>
                <w:szCs w:val="36"/>
              </w:rPr>
            </w:pPr>
            <w:r w:rsidRPr="003D5EC1">
              <w:rPr>
                <w:b/>
                <w:bCs/>
                <w:color w:val="000000"/>
                <w:kern w:val="24"/>
                <w:sz w:val="20"/>
                <w:szCs w:val="20"/>
              </w:rPr>
              <w:t>58.44</w:t>
            </w:r>
          </w:p>
        </w:tc>
        <w:tc>
          <w:tcPr>
            <w:tcW w:w="1163" w:type="dxa"/>
            <w:tcBorders>
              <w:top w:val="single" w:sz="4" w:space="0" w:color="517AAC"/>
              <w:left w:val="single" w:sz="4" w:space="0" w:color="517AAC"/>
              <w:bottom w:val="single" w:sz="4" w:space="0" w:color="517AAC"/>
              <w:right w:val="single" w:sz="4" w:space="0" w:color="517AAC"/>
            </w:tcBorders>
            <w:shd w:val="clear" w:color="auto" w:fill="FFFFFF"/>
            <w:tcMar>
              <w:top w:w="15" w:type="dxa"/>
              <w:left w:w="15" w:type="dxa"/>
              <w:bottom w:w="0" w:type="dxa"/>
              <w:right w:w="15" w:type="dxa"/>
            </w:tcMar>
            <w:vAlign w:val="center"/>
            <w:hideMark/>
          </w:tcPr>
          <w:p w:rsidR="00155526" w:rsidRDefault="003D5EC1">
            <w:pPr>
              <w:jc w:val="center"/>
              <w:textAlignment w:val="bottom"/>
              <w:rPr>
                <w:sz w:val="36"/>
                <w:szCs w:val="36"/>
              </w:rPr>
            </w:pPr>
            <w:r w:rsidRPr="003D5EC1">
              <w:rPr>
                <w:b/>
                <w:bCs/>
                <w:color w:val="000000"/>
                <w:kern w:val="24"/>
                <w:sz w:val="20"/>
                <w:szCs w:val="20"/>
              </w:rPr>
              <w:t>4,289.63</w:t>
            </w:r>
          </w:p>
        </w:tc>
      </w:tr>
    </w:tbl>
    <w:p w:rsidR="00C10538" w:rsidRDefault="00C10538" w:rsidP="00C10538">
      <w:pPr>
        <w:jc w:val="center"/>
        <w:outlineLvl w:val="1"/>
        <w:rPr>
          <w:bCs/>
          <w:i/>
          <w:sz w:val="20"/>
          <w:szCs w:val="20"/>
        </w:rPr>
      </w:pPr>
    </w:p>
    <w:p w:rsidR="00C10538" w:rsidRDefault="00C10538" w:rsidP="00C10538">
      <w:pPr>
        <w:jc w:val="center"/>
        <w:outlineLvl w:val="1"/>
        <w:rPr>
          <w:bCs/>
          <w:i/>
          <w:sz w:val="20"/>
          <w:szCs w:val="20"/>
        </w:rPr>
      </w:pPr>
      <w:bookmarkStart w:id="56" w:name="_Toc302029756"/>
      <w:bookmarkStart w:id="57" w:name="_Toc302030537"/>
      <w:bookmarkStart w:id="58" w:name="_Toc302030923"/>
      <w:r w:rsidRPr="00276B7D">
        <w:rPr>
          <w:bCs/>
          <w:i/>
          <w:sz w:val="20"/>
          <w:szCs w:val="20"/>
        </w:rPr>
        <w:t xml:space="preserve">Table </w:t>
      </w:r>
      <w:r w:rsidR="003F3BC4">
        <w:rPr>
          <w:bCs/>
          <w:i/>
          <w:sz w:val="20"/>
          <w:szCs w:val="20"/>
        </w:rPr>
        <w:t>5</w:t>
      </w:r>
      <w:r w:rsidRPr="00276B7D">
        <w:rPr>
          <w:bCs/>
          <w:i/>
          <w:sz w:val="20"/>
          <w:szCs w:val="20"/>
        </w:rPr>
        <w:t xml:space="preserve"> </w:t>
      </w:r>
      <w:r w:rsidR="003F3BC4">
        <w:rPr>
          <w:bCs/>
          <w:i/>
          <w:sz w:val="20"/>
          <w:szCs w:val="20"/>
        </w:rPr>
        <w:t xml:space="preserve">ERCOT Outaged summary </w:t>
      </w:r>
      <w:r>
        <w:rPr>
          <w:bCs/>
          <w:i/>
          <w:sz w:val="20"/>
          <w:szCs w:val="20"/>
        </w:rPr>
        <w:t>on August 2-5, 2011</w:t>
      </w:r>
      <w:bookmarkEnd w:id="56"/>
      <w:bookmarkEnd w:id="57"/>
      <w:bookmarkEnd w:id="58"/>
    </w:p>
    <w:p w:rsidR="003F3BC4" w:rsidRDefault="003F3BC4" w:rsidP="00C10538">
      <w:pPr>
        <w:jc w:val="center"/>
        <w:outlineLvl w:val="1"/>
        <w:rPr>
          <w:bCs/>
          <w:i/>
          <w:sz w:val="20"/>
          <w:szCs w:val="20"/>
        </w:rPr>
      </w:pPr>
    </w:p>
    <w:p w:rsidR="003F3BC4" w:rsidRPr="00276B7D" w:rsidRDefault="003F3BC4" w:rsidP="00C10538">
      <w:pPr>
        <w:jc w:val="center"/>
        <w:outlineLvl w:val="1"/>
        <w:rPr>
          <w:bCs/>
          <w:i/>
          <w:sz w:val="20"/>
          <w:szCs w:val="20"/>
        </w:rPr>
      </w:pPr>
    </w:p>
    <w:p w:rsidR="00155526" w:rsidRDefault="00155526">
      <w:pPr>
        <w:rPr>
          <w:color w:val="000000"/>
          <w:u w:val="single"/>
        </w:rPr>
      </w:pPr>
    </w:p>
    <w:p w:rsidR="00155526" w:rsidRDefault="00155526">
      <w:pPr>
        <w:rPr>
          <w:color w:val="000000"/>
          <w:u w:val="single"/>
        </w:rPr>
      </w:pPr>
      <w:r>
        <w:rPr>
          <w:noProof/>
        </w:rPr>
        <w:drawing>
          <wp:inline distT="0" distB="0" distL="0" distR="0">
            <wp:extent cx="5943600" cy="3691542"/>
            <wp:effectExtent l="19050" t="0" r="0" b="0"/>
            <wp:docPr id="7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8" cstate="print"/>
                    <a:srcRect/>
                    <a:stretch>
                      <a:fillRect/>
                    </a:stretch>
                  </pic:blipFill>
                  <pic:spPr bwMode="auto">
                    <a:xfrm>
                      <a:off x="0" y="0"/>
                      <a:ext cx="5943600" cy="3691542"/>
                    </a:xfrm>
                    <a:prstGeom prst="rect">
                      <a:avLst/>
                    </a:prstGeom>
                    <a:noFill/>
                    <a:ln w="9525">
                      <a:noFill/>
                      <a:miter lim="800000"/>
                      <a:headEnd/>
                      <a:tailEnd/>
                    </a:ln>
                  </pic:spPr>
                </pic:pic>
              </a:graphicData>
            </a:graphic>
          </wp:inline>
        </w:drawing>
      </w:r>
    </w:p>
    <w:p w:rsidR="003F3BC4" w:rsidRPr="00276B7D" w:rsidRDefault="003F3BC4" w:rsidP="003F3BC4">
      <w:pPr>
        <w:jc w:val="center"/>
        <w:outlineLvl w:val="1"/>
        <w:rPr>
          <w:bCs/>
          <w:i/>
          <w:sz w:val="20"/>
          <w:szCs w:val="20"/>
        </w:rPr>
      </w:pPr>
      <w:bookmarkStart w:id="59" w:name="_Toc302029757"/>
      <w:bookmarkStart w:id="60" w:name="_Toc302030538"/>
      <w:bookmarkStart w:id="61" w:name="_Toc302030924"/>
      <w:r w:rsidRPr="00AF4748">
        <w:rPr>
          <w:i/>
          <w:sz w:val="20"/>
          <w:szCs w:val="20"/>
        </w:rPr>
        <w:t xml:space="preserve">Figure </w:t>
      </w:r>
      <w:r w:rsidR="006C6B72">
        <w:rPr>
          <w:i/>
          <w:sz w:val="20"/>
          <w:szCs w:val="20"/>
        </w:rPr>
        <w:t>9</w:t>
      </w:r>
      <w:r>
        <w:rPr>
          <w:i/>
          <w:sz w:val="20"/>
          <w:szCs w:val="20"/>
        </w:rPr>
        <w:t xml:space="preserve"> </w:t>
      </w:r>
      <w:r w:rsidR="003D5EC1" w:rsidRPr="003D5EC1">
        <w:rPr>
          <w:bCs/>
          <w:i/>
          <w:sz w:val="20"/>
          <w:szCs w:val="20"/>
        </w:rPr>
        <w:t>ERCOT Out</w:t>
      </w:r>
      <w:r w:rsidR="003D5EC1">
        <w:rPr>
          <w:bCs/>
          <w:i/>
          <w:sz w:val="20"/>
          <w:szCs w:val="20"/>
        </w:rPr>
        <w:t>aged</w:t>
      </w:r>
      <w:r>
        <w:rPr>
          <w:bCs/>
          <w:i/>
          <w:sz w:val="20"/>
          <w:szCs w:val="20"/>
        </w:rPr>
        <w:t xml:space="preserve"> summary </w:t>
      </w:r>
      <w:r w:rsidR="003D5EC1" w:rsidRPr="003D5EC1">
        <w:rPr>
          <w:bCs/>
          <w:i/>
          <w:sz w:val="20"/>
          <w:szCs w:val="20"/>
        </w:rPr>
        <w:t>during the EEA events</w:t>
      </w:r>
      <w:r>
        <w:rPr>
          <w:bCs/>
          <w:i/>
          <w:sz w:val="20"/>
          <w:szCs w:val="20"/>
        </w:rPr>
        <w:t xml:space="preserve"> on August 2-5, 2011</w:t>
      </w:r>
      <w:bookmarkEnd w:id="59"/>
      <w:bookmarkEnd w:id="60"/>
      <w:bookmarkEnd w:id="61"/>
    </w:p>
    <w:p w:rsidR="00C10538" w:rsidRDefault="00C10538">
      <w:pPr>
        <w:rPr>
          <w:color w:val="000000"/>
          <w:u w:val="single"/>
        </w:rPr>
      </w:pPr>
    </w:p>
    <w:p w:rsidR="003F3BC4" w:rsidRDefault="003F3BC4">
      <w:pPr>
        <w:rPr>
          <w:color w:val="000000"/>
          <w:u w:val="single"/>
        </w:rPr>
      </w:pPr>
      <w:r>
        <w:rPr>
          <w:color w:val="000000"/>
          <w:u w:val="single"/>
        </w:rPr>
        <w:br w:type="page"/>
      </w:r>
    </w:p>
    <w:p w:rsidR="00155526" w:rsidRPr="005D14B0" w:rsidRDefault="00E81808">
      <w:pPr>
        <w:rPr>
          <w:rStyle w:val="Heading3Char"/>
          <w:rFonts w:ascii="Times New Roman" w:hAnsi="Times New Roman" w:cs="Times New Roman"/>
          <w:b w:val="0"/>
          <w:bCs w:val="0"/>
          <w:sz w:val="28"/>
          <w:szCs w:val="28"/>
        </w:rPr>
      </w:pPr>
      <w:bookmarkStart w:id="62" w:name="_Toc302030925"/>
      <w:r w:rsidRPr="005D14B0">
        <w:rPr>
          <w:rStyle w:val="Heading3Char"/>
          <w:rFonts w:ascii="Times New Roman" w:hAnsi="Times New Roman" w:cs="Times New Roman"/>
          <w:sz w:val="28"/>
          <w:szCs w:val="28"/>
        </w:rPr>
        <w:lastRenderedPageBreak/>
        <w:t xml:space="preserve">The </w:t>
      </w:r>
      <w:r w:rsidR="007A0DFB" w:rsidRPr="005D14B0">
        <w:rPr>
          <w:rStyle w:val="Heading3Char"/>
          <w:rFonts w:ascii="Times New Roman" w:hAnsi="Times New Roman" w:cs="Times New Roman"/>
          <w:sz w:val="28"/>
          <w:szCs w:val="28"/>
        </w:rPr>
        <w:t>R</w:t>
      </w:r>
      <w:r w:rsidRPr="005D14B0">
        <w:rPr>
          <w:rStyle w:val="Heading3Char"/>
          <w:rFonts w:ascii="Times New Roman" w:hAnsi="Times New Roman" w:cs="Times New Roman"/>
          <w:sz w:val="28"/>
          <w:szCs w:val="28"/>
        </w:rPr>
        <w:t>ole of Wind Generation</w:t>
      </w:r>
      <w:bookmarkEnd w:id="62"/>
    </w:p>
    <w:bookmarkEnd w:id="7"/>
    <w:bookmarkEnd w:id="8"/>
    <w:bookmarkEnd w:id="16"/>
    <w:p w:rsidR="00432C69" w:rsidRDefault="00432C69" w:rsidP="00942F56">
      <w:pPr>
        <w:jc w:val="both"/>
      </w:pPr>
    </w:p>
    <w:p w:rsidR="00432C69" w:rsidRDefault="00432C69" w:rsidP="00432C69">
      <w:pPr>
        <w:jc w:val="both"/>
      </w:pPr>
      <w:r>
        <w:t>Figure 11 show the hourly averages of actual wind</w:t>
      </w:r>
      <w:r w:rsidR="007A0DFB">
        <w:t xml:space="preserve"> output</w:t>
      </w:r>
      <w:r>
        <w:t xml:space="preserve">, the wind hour-ahead Current Operating Plan (COP) </w:t>
      </w:r>
      <w:r w:rsidR="00E84389">
        <w:t xml:space="preserve">HSL </w:t>
      </w:r>
      <w:r>
        <w:t xml:space="preserve">and the wind day-ahead COP </w:t>
      </w:r>
      <w:r w:rsidR="00E84389">
        <w:t xml:space="preserve">HSL </w:t>
      </w:r>
      <w:r>
        <w:t>data during the EEA events on August 2-5, 2011.</w:t>
      </w:r>
    </w:p>
    <w:p w:rsidR="00432C69" w:rsidRDefault="00432C69" w:rsidP="00942F56">
      <w:pPr>
        <w:jc w:val="both"/>
      </w:pPr>
    </w:p>
    <w:p w:rsidR="007137D7" w:rsidRDefault="007137D7" w:rsidP="007137D7">
      <w:pPr>
        <w:jc w:val="both"/>
      </w:pPr>
    </w:p>
    <w:p w:rsidR="009523A5" w:rsidRDefault="00155526" w:rsidP="002B22AA">
      <w:pPr>
        <w:jc w:val="center"/>
        <w:outlineLvl w:val="1"/>
      </w:pPr>
      <w:r>
        <w:rPr>
          <w:noProof/>
        </w:rPr>
        <w:drawing>
          <wp:inline distT="0" distB="0" distL="0" distR="0">
            <wp:extent cx="5943600" cy="3642367"/>
            <wp:effectExtent l="19050" t="0" r="0" b="0"/>
            <wp:docPr id="4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srcRect/>
                    <a:stretch>
                      <a:fillRect/>
                    </a:stretch>
                  </pic:blipFill>
                  <pic:spPr bwMode="auto">
                    <a:xfrm>
                      <a:off x="0" y="0"/>
                      <a:ext cx="5943600" cy="3642367"/>
                    </a:xfrm>
                    <a:prstGeom prst="rect">
                      <a:avLst/>
                    </a:prstGeom>
                    <a:noFill/>
                    <a:ln w="9525">
                      <a:noFill/>
                      <a:miter lim="800000"/>
                      <a:headEnd/>
                      <a:tailEnd/>
                    </a:ln>
                  </pic:spPr>
                </pic:pic>
              </a:graphicData>
            </a:graphic>
          </wp:inline>
        </w:drawing>
      </w:r>
    </w:p>
    <w:p w:rsidR="007206EF" w:rsidRPr="00094113" w:rsidRDefault="007206EF" w:rsidP="007206EF">
      <w:pPr>
        <w:jc w:val="center"/>
        <w:rPr>
          <w:rFonts w:ascii="Arial" w:hAnsi="Arial" w:cs="Arial"/>
          <w:b/>
          <w:i/>
          <w:sz w:val="20"/>
          <w:szCs w:val="20"/>
        </w:rPr>
      </w:pPr>
      <w:r>
        <w:rPr>
          <w:i/>
          <w:sz w:val="20"/>
          <w:szCs w:val="20"/>
        </w:rPr>
        <w:t>Figure</w:t>
      </w:r>
      <w:r w:rsidR="00635955">
        <w:rPr>
          <w:i/>
          <w:sz w:val="20"/>
          <w:szCs w:val="20"/>
        </w:rPr>
        <w:t xml:space="preserve"> </w:t>
      </w:r>
      <w:r w:rsidR="003F3BC4">
        <w:rPr>
          <w:i/>
          <w:sz w:val="20"/>
          <w:szCs w:val="20"/>
        </w:rPr>
        <w:t>1</w:t>
      </w:r>
      <w:r w:rsidR="006C6B72">
        <w:rPr>
          <w:i/>
          <w:sz w:val="20"/>
          <w:szCs w:val="20"/>
        </w:rPr>
        <w:t>0</w:t>
      </w:r>
      <w:r w:rsidR="003F3BC4">
        <w:rPr>
          <w:i/>
          <w:sz w:val="20"/>
          <w:szCs w:val="20"/>
        </w:rPr>
        <w:t xml:space="preserve"> </w:t>
      </w:r>
      <w:r>
        <w:rPr>
          <w:i/>
          <w:sz w:val="20"/>
          <w:szCs w:val="20"/>
        </w:rPr>
        <w:t xml:space="preserve">Actual Aggregated Wind </w:t>
      </w:r>
      <w:r w:rsidR="007A0DFB">
        <w:rPr>
          <w:i/>
          <w:sz w:val="20"/>
          <w:szCs w:val="20"/>
        </w:rPr>
        <w:t>Data for</w:t>
      </w:r>
      <w:r w:rsidR="004A2A7C">
        <w:rPr>
          <w:i/>
          <w:sz w:val="20"/>
          <w:szCs w:val="20"/>
        </w:rPr>
        <w:t xml:space="preserve"> August 2-5,</w:t>
      </w:r>
      <w:r w:rsidRPr="00892029">
        <w:rPr>
          <w:i/>
          <w:sz w:val="20"/>
          <w:szCs w:val="20"/>
        </w:rPr>
        <w:t xml:space="preserve"> 201</w:t>
      </w:r>
      <w:r>
        <w:rPr>
          <w:i/>
          <w:sz w:val="20"/>
          <w:szCs w:val="20"/>
        </w:rPr>
        <w:t>1</w:t>
      </w:r>
      <w:r w:rsidRPr="00892029">
        <w:rPr>
          <w:i/>
          <w:sz w:val="20"/>
          <w:szCs w:val="20"/>
        </w:rPr>
        <w:t>.</w:t>
      </w:r>
    </w:p>
    <w:p w:rsidR="007206EF" w:rsidRDefault="007206EF" w:rsidP="002B22AA">
      <w:pPr>
        <w:jc w:val="center"/>
        <w:outlineLvl w:val="1"/>
        <w:rPr>
          <w:u w:val="single"/>
        </w:rPr>
      </w:pPr>
    </w:p>
    <w:p w:rsidR="009523A5" w:rsidRDefault="009523A5" w:rsidP="002B22AA">
      <w:pPr>
        <w:jc w:val="center"/>
        <w:outlineLvl w:val="1"/>
        <w:rPr>
          <w:u w:val="single"/>
        </w:rPr>
      </w:pPr>
    </w:p>
    <w:p w:rsidR="009523A5" w:rsidRDefault="009523A5" w:rsidP="002B22AA">
      <w:pPr>
        <w:jc w:val="center"/>
        <w:outlineLvl w:val="1"/>
        <w:rPr>
          <w:u w:val="single"/>
        </w:rPr>
      </w:pPr>
    </w:p>
    <w:p w:rsidR="009523A5" w:rsidRDefault="009523A5" w:rsidP="002B22AA">
      <w:pPr>
        <w:jc w:val="center"/>
        <w:outlineLvl w:val="1"/>
        <w:rPr>
          <w:u w:val="single"/>
        </w:rPr>
      </w:pPr>
    </w:p>
    <w:p w:rsidR="008F59A3" w:rsidRDefault="008F59A3">
      <w:pPr>
        <w:rPr>
          <w:rFonts w:cs="Arial"/>
          <w:smallCaps/>
          <w:color w:val="000000"/>
          <w:u w:val="single"/>
        </w:rPr>
      </w:pPr>
      <w:r>
        <w:rPr>
          <w:smallCaps/>
          <w:u w:val="single"/>
        </w:rPr>
        <w:br w:type="page"/>
      </w:r>
    </w:p>
    <w:p w:rsidR="00155526" w:rsidRPr="00E02590" w:rsidRDefault="00155526" w:rsidP="00E02590">
      <w:pPr>
        <w:rPr>
          <w:b/>
          <w:i/>
          <w:smallCaps/>
        </w:rPr>
      </w:pPr>
    </w:p>
    <w:p w:rsidR="00155526" w:rsidRPr="00E02590" w:rsidRDefault="00155526" w:rsidP="00E02590">
      <w:pPr>
        <w:rPr>
          <w:b/>
          <w:i/>
          <w:smallCaps/>
        </w:rPr>
      </w:pPr>
    </w:p>
    <w:p w:rsidR="00155526" w:rsidRPr="00E02590" w:rsidRDefault="00155526" w:rsidP="00E02590">
      <w:pPr>
        <w:rPr>
          <w:b/>
          <w:i/>
          <w:smallCaps/>
        </w:rPr>
      </w:pPr>
    </w:p>
    <w:p w:rsidR="00155526" w:rsidRPr="00E02590" w:rsidRDefault="00155526" w:rsidP="00E02590">
      <w:pPr>
        <w:rPr>
          <w:b/>
          <w:i/>
          <w:smallCaps/>
        </w:rPr>
      </w:pPr>
    </w:p>
    <w:p w:rsidR="00155526" w:rsidRPr="00E02590" w:rsidRDefault="00155526" w:rsidP="00E02590">
      <w:pPr>
        <w:rPr>
          <w:b/>
          <w:i/>
          <w:smallCaps/>
        </w:rPr>
      </w:pPr>
    </w:p>
    <w:p w:rsidR="00E02590" w:rsidRPr="00E02590" w:rsidRDefault="00E02590" w:rsidP="00E02590">
      <w:pPr>
        <w:rPr>
          <w:b/>
          <w:i/>
          <w:smallCaps/>
        </w:rPr>
      </w:pPr>
    </w:p>
    <w:p w:rsidR="00155526" w:rsidRPr="00E02590" w:rsidRDefault="00155526" w:rsidP="00155526">
      <w:pPr>
        <w:jc w:val="right"/>
        <w:rPr>
          <w:b/>
          <w:smallCaps/>
        </w:rPr>
      </w:pPr>
      <w:r w:rsidRPr="00E02590">
        <w:rPr>
          <w:noProof/>
        </w:rPr>
        <w:drawing>
          <wp:inline distT="0" distB="0" distL="0" distR="0">
            <wp:extent cx="1628775" cy="619125"/>
            <wp:effectExtent l="19050" t="0" r="9525" b="0"/>
            <wp:docPr id="6" name="Picture 1" descr="logoColorS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ColorSm"/>
                    <pic:cNvPicPr>
                      <a:picLocks noChangeAspect="1" noChangeArrowheads="1"/>
                    </pic:cNvPicPr>
                  </pic:nvPicPr>
                  <pic:blipFill>
                    <a:blip r:embed="rId8" cstate="print"/>
                    <a:srcRect/>
                    <a:stretch>
                      <a:fillRect/>
                    </a:stretch>
                  </pic:blipFill>
                  <pic:spPr bwMode="auto">
                    <a:xfrm>
                      <a:off x="0" y="0"/>
                      <a:ext cx="1628775" cy="619125"/>
                    </a:xfrm>
                    <a:prstGeom prst="rect">
                      <a:avLst/>
                    </a:prstGeom>
                    <a:noFill/>
                    <a:ln w="9525">
                      <a:noFill/>
                      <a:miter lim="800000"/>
                      <a:headEnd/>
                      <a:tailEnd/>
                    </a:ln>
                  </pic:spPr>
                </pic:pic>
              </a:graphicData>
            </a:graphic>
          </wp:inline>
        </w:drawing>
      </w:r>
    </w:p>
    <w:p w:rsidR="00155526" w:rsidRPr="00E02590" w:rsidRDefault="00155526" w:rsidP="00155526">
      <w:pPr>
        <w:jc w:val="right"/>
        <w:rPr>
          <w:b/>
          <w:smallCaps/>
        </w:rPr>
      </w:pPr>
    </w:p>
    <w:p w:rsidR="00E02590" w:rsidRPr="00E02590" w:rsidRDefault="00E02590" w:rsidP="00155526">
      <w:pPr>
        <w:jc w:val="right"/>
        <w:rPr>
          <w:b/>
          <w:smallCaps/>
        </w:rPr>
      </w:pPr>
    </w:p>
    <w:p w:rsidR="00155526" w:rsidRPr="006D14A3" w:rsidRDefault="00155526" w:rsidP="00155526">
      <w:pPr>
        <w:jc w:val="right"/>
        <w:rPr>
          <w:b/>
          <w:sz w:val="36"/>
          <w:szCs w:val="36"/>
        </w:rPr>
      </w:pPr>
      <w:r w:rsidRPr="006D14A3">
        <w:rPr>
          <w:b/>
          <w:sz w:val="36"/>
          <w:szCs w:val="36"/>
        </w:rPr>
        <w:t xml:space="preserve">EEA </w:t>
      </w:r>
      <w:r>
        <w:rPr>
          <w:b/>
          <w:sz w:val="36"/>
          <w:szCs w:val="36"/>
        </w:rPr>
        <w:t xml:space="preserve">Level 1 </w:t>
      </w:r>
      <w:r w:rsidRPr="006D14A3">
        <w:rPr>
          <w:b/>
          <w:sz w:val="36"/>
          <w:szCs w:val="36"/>
        </w:rPr>
        <w:t>Event</w:t>
      </w:r>
    </w:p>
    <w:p w:rsidR="00155526" w:rsidRDefault="00155526" w:rsidP="00155526">
      <w:pPr>
        <w:jc w:val="right"/>
        <w:rPr>
          <w:b/>
          <w:sz w:val="36"/>
          <w:szCs w:val="36"/>
        </w:rPr>
      </w:pPr>
      <w:r>
        <w:rPr>
          <w:b/>
          <w:sz w:val="36"/>
          <w:szCs w:val="36"/>
        </w:rPr>
        <w:t>August 2</w:t>
      </w:r>
      <w:r w:rsidRPr="002677C9">
        <w:rPr>
          <w:b/>
          <w:sz w:val="36"/>
          <w:szCs w:val="36"/>
        </w:rPr>
        <w:t>, 201</w:t>
      </w:r>
      <w:r>
        <w:rPr>
          <w:b/>
          <w:sz w:val="36"/>
          <w:szCs w:val="36"/>
        </w:rPr>
        <w:t>1</w:t>
      </w:r>
    </w:p>
    <w:p w:rsidR="00155526" w:rsidRDefault="00155526" w:rsidP="00155526">
      <w:pPr>
        <w:jc w:val="center"/>
        <w:rPr>
          <w:b/>
          <w:sz w:val="36"/>
          <w:szCs w:val="36"/>
        </w:rPr>
      </w:pPr>
    </w:p>
    <w:p w:rsidR="00155526" w:rsidRDefault="00155526">
      <w:pPr>
        <w:rPr>
          <w:b/>
          <w:i/>
          <w:u w:val="single"/>
        </w:rPr>
      </w:pPr>
    </w:p>
    <w:p w:rsidR="00155526" w:rsidRDefault="00155526">
      <w:pPr>
        <w:rPr>
          <w:b/>
          <w:i/>
          <w:u w:val="single"/>
        </w:rPr>
      </w:pPr>
    </w:p>
    <w:p w:rsidR="00155526" w:rsidRDefault="00155526">
      <w:pPr>
        <w:rPr>
          <w:b/>
          <w:i/>
          <w:u w:val="single"/>
        </w:rPr>
      </w:pPr>
    </w:p>
    <w:p w:rsidR="00155526" w:rsidRDefault="00155526">
      <w:pPr>
        <w:rPr>
          <w:b/>
          <w:i/>
          <w:u w:val="single"/>
        </w:rPr>
      </w:pPr>
    </w:p>
    <w:p w:rsidR="00155526" w:rsidRDefault="00155526">
      <w:pPr>
        <w:rPr>
          <w:b/>
          <w:i/>
          <w:u w:val="single"/>
        </w:rPr>
      </w:pPr>
    </w:p>
    <w:p w:rsidR="00155526" w:rsidRDefault="00155526">
      <w:pPr>
        <w:rPr>
          <w:b/>
          <w:i/>
          <w:u w:val="single"/>
        </w:rPr>
      </w:pPr>
    </w:p>
    <w:p w:rsidR="00155526" w:rsidRDefault="00155526">
      <w:pPr>
        <w:rPr>
          <w:b/>
          <w:i/>
          <w:u w:val="single"/>
        </w:rPr>
      </w:pPr>
      <w:r>
        <w:rPr>
          <w:b/>
          <w:i/>
          <w:u w:val="single"/>
        </w:rPr>
        <w:br w:type="page"/>
      </w:r>
    </w:p>
    <w:p w:rsidR="00155526" w:rsidRDefault="004A2A7C">
      <w:pPr>
        <w:rPr>
          <w:rStyle w:val="Heading3Char"/>
          <w:rFonts w:ascii="Times New Roman" w:hAnsi="Times New Roman" w:cs="Times New Roman"/>
          <w:sz w:val="28"/>
          <w:szCs w:val="28"/>
        </w:rPr>
      </w:pPr>
      <w:bookmarkStart w:id="63" w:name="_Toc302030926"/>
      <w:r w:rsidRPr="005D14B0">
        <w:rPr>
          <w:rStyle w:val="Heading3Char"/>
          <w:rFonts w:ascii="Times New Roman" w:hAnsi="Times New Roman" w:cs="Times New Roman"/>
          <w:sz w:val="28"/>
          <w:szCs w:val="28"/>
        </w:rPr>
        <w:lastRenderedPageBreak/>
        <w:t>August 2, 2011</w:t>
      </w:r>
      <w:r w:rsidR="00860A76" w:rsidRPr="005D14B0">
        <w:rPr>
          <w:rStyle w:val="Heading3Char"/>
          <w:rFonts w:ascii="Times New Roman" w:hAnsi="Times New Roman" w:cs="Times New Roman"/>
          <w:sz w:val="28"/>
          <w:szCs w:val="28"/>
        </w:rPr>
        <w:t xml:space="preserve"> EEA Level 1</w:t>
      </w:r>
      <w:bookmarkEnd w:id="63"/>
    </w:p>
    <w:p w:rsidR="00F856EB" w:rsidRPr="00F856EB" w:rsidRDefault="00F856EB">
      <w:pPr>
        <w:rPr>
          <w:rStyle w:val="Heading3Char"/>
          <w:rFonts w:ascii="Times New Roman" w:hAnsi="Times New Roman" w:cs="Times New Roman"/>
          <w:sz w:val="16"/>
          <w:szCs w:val="16"/>
        </w:rPr>
      </w:pPr>
    </w:p>
    <w:p w:rsidR="008F070E" w:rsidRDefault="004A2A7C">
      <w:pPr>
        <w:numPr>
          <w:ilvl w:val="0"/>
          <w:numId w:val="1"/>
        </w:numPr>
        <w:spacing w:line="360" w:lineRule="auto"/>
        <w:rPr>
          <w:color w:val="000000"/>
        </w:rPr>
      </w:pPr>
      <w:r>
        <w:t xml:space="preserve">00:47 </w:t>
      </w:r>
      <w:r w:rsidR="00613951">
        <w:t>AM</w:t>
      </w:r>
      <w:r>
        <w:t xml:space="preserve"> ERCOT issued in an Operating Condition Notice (OCN) for hours 14:00 through 2</w:t>
      </w:r>
      <w:r w:rsidR="00AB6C5D">
        <w:t>3</w:t>
      </w:r>
      <w:r>
        <w:t>:00.</w:t>
      </w:r>
    </w:p>
    <w:p w:rsidR="008F070E" w:rsidRDefault="004A2A7C">
      <w:pPr>
        <w:numPr>
          <w:ilvl w:val="0"/>
          <w:numId w:val="1"/>
        </w:numPr>
        <w:spacing w:line="360" w:lineRule="auto"/>
      </w:pPr>
      <w:r w:rsidRPr="00750828">
        <w:t xml:space="preserve">1:23 </w:t>
      </w:r>
      <w:r w:rsidR="00613951">
        <w:t>PM</w:t>
      </w:r>
      <w:r>
        <w:t xml:space="preserve"> ERCOT issued an Advisory for </w:t>
      </w:r>
      <w:r w:rsidRPr="00C971F3">
        <w:t xml:space="preserve">PRC </w:t>
      </w:r>
      <w:r w:rsidRPr="00516BB3">
        <w:t>below</w:t>
      </w:r>
      <w:r>
        <w:t xml:space="preserve"> 3,000 MW.</w:t>
      </w:r>
    </w:p>
    <w:p w:rsidR="008F070E" w:rsidRDefault="004A2A7C">
      <w:pPr>
        <w:numPr>
          <w:ilvl w:val="0"/>
          <w:numId w:val="1"/>
        </w:numPr>
        <w:spacing w:line="360" w:lineRule="auto"/>
      </w:pPr>
      <w:r>
        <w:t>1:58</w:t>
      </w:r>
      <w:r w:rsidRPr="00750828">
        <w:t xml:space="preserve"> </w:t>
      </w:r>
      <w:r w:rsidR="00613951">
        <w:t xml:space="preserve">PM </w:t>
      </w:r>
      <w:r>
        <w:t xml:space="preserve">ERCOT issued Watch for </w:t>
      </w:r>
      <w:r w:rsidRPr="00C971F3">
        <w:t>PRC</w:t>
      </w:r>
      <w:r>
        <w:t xml:space="preserve"> </w:t>
      </w:r>
      <w:r w:rsidRPr="00516BB3">
        <w:t>below</w:t>
      </w:r>
      <w:r>
        <w:t xml:space="preserve"> 2,500 MW.</w:t>
      </w:r>
    </w:p>
    <w:p w:rsidR="008F070E" w:rsidRDefault="004A2A7C">
      <w:pPr>
        <w:numPr>
          <w:ilvl w:val="0"/>
          <w:numId w:val="1"/>
        </w:numPr>
        <w:spacing w:line="360" w:lineRule="auto"/>
      </w:pPr>
      <w:r>
        <w:t xml:space="preserve">2:13 </w:t>
      </w:r>
      <w:r w:rsidR="00613951">
        <w:t>PM</w:t>
      </w:r>
      <w:r>
        <w:t xml:space="preserve"> </w:t>
      </w:r>
      <w:r w:rsidRPr="00424A74">
        <w:t>1</w:t>
      </w:r>
      <w:r>
        <w:t>,657</w:t>
      </w:r>
      <w:r w:rsidRPr="00424A74">
        <w:t xml:space="preserve"> MW </w:t>
      </w:r>
      <w:r w:rsidRPr="00BD6C0D">
        <w:t>N</w:t>
      </w:r>
      <w:r>
        <w:t>on-Spin</w:t>
      </w:r>
      <w:r w:rsidRPr="00BD6C0D">
        <w:t xml:space="preserve"> </w:t>
      </w:r>
      <w:r>
        <w:t xml:space="preserve">was </w:t>
      </w:r>
      <w:r w:rsidR="003B3E59">
        <w:t>deployed</w:t>
      </w:r>
      <w:r w:rsidRPr="00424A74">
        <w:t>.</w:t>
      </w:r>
    </w:p>
    <w:p w:rsidR="008F070E" w:rsidRDefault="004A2A7C">
      <w:pPr>
        <w:numPr>
          <w:ilvl w:val="0"/>
          <w:numId w:val="1"/>
        </w:numPr>
        <w:spacing w:line="360" w:lineRule="auto"/>
      </w:pPr>
      <w:r>
        <w:t>2:40</w:t>
      </w:r>
      <w:r w:rsidR="00613951">
        <w:t>PM</w:t>
      </w:r>
      <w:r>
        <w:t xml:space="preserve"> </w:t>
      </w:r>
      <w:r w:rsidRPr="006A3427">
        <w:t xml:space="preserve">ERCOT declared EEA Level 1. PRC dropped below 2,300 MW. </w:t>
      </w:r>
      <w:r>
        <w:t xml:space="preserve">ERCOT </w:t>
      </w:r>
      <w:r w:rsidRPr="00BD6D6E">
        <w:t>received 840 MW across DC Ties.</w:t>
      </w:r>
    </w:p>
    <w:p w:rsidR="008F070E" w:rsidRDefault="003D5EC1">
      <w:pPr>
        <w:numPr>
          <w:ilvl w:val="0"/>
          <w:numId w:val="1"/>
        </w:numPr>
        <w:spacing w:line="360" w:lineRule="auto"/>
      </w:pPr>
      <w:r w:rsidRPr="00BD6D6E">
        <w:t xml:space="preserve">3:00 </w:t>
      </w:r>
      <w:r w:rsidR="00613951">
        <w:t>PM</w:t>
      </w:r>
      <w:r w:rsidRPr="00BD6D6E">
        <w:t xml:space="preserve">  ERCOT inquired availability of </w:t>
      </w:r>
      <w:r w:rsidRPr="00BD6D6E">
        <w:rPr>
          <w:iCs/>
        </w:rPr>
        <w:t>Block Load Transfer (</w:t>
      </w:r>
      <w:r w:rsidRPr="00BD6D6E">
        <w:t xml:space="preserve">BLT) from Southwest Power Pool (SPP). </w:t>
      </w:r>
    </w:p>
    <w:p w:rsidR="008F070E" w:rsidRDefault="003D5EC1">
      <w:pPr>
        <w:numPr>
          <w:ilvl w:val="0"/>
          <w:numId w:val="1"/>
        </w:numPr>
        <w:spacing w:line="360" w:lineRule="auto"/>
      </w:pPr>
      <w:r w:rsidRPr="00BD6D6E">
        <w:t xml:space="preserve">3:05 </w:t>
      </w:r>
      <w:r w:rsidR="00613951">
        <w:t>PM</w:t>
      </w:r>
      <w:r w:rsidRPr="00BD6D6E">
        <w:t xml:space="preserve"> ERCOT had confirmed that </w:t>
      </w:r>
      <w:r w:rsidR="00AB6C5D" w:rsidRPr="00BD6D6E">
        <w:t>SPP</w:t>
      </w:r>
      <w:r w:rsidRPr="00BD6D6E">
        <w:t xml:space="preserve"> had no assistance that could be provided.</w:t>
      </w:r>
    </w:p>
    <w:p w:rsidR="008F070E" w:rsidRDefault="004A2A7C">
      <w:pPr>
        <w:numPr>
          <w:ilvl w:val="0"/>
          <w:numId w:val="1"/>
        </w:numPr>
        <w:spacing w:line="360" w:lineRule="auto"/>
        <w:rPr>
          <w:color w:val="000000"/>
        </w:rPr>
      </w:pPr>
      <w:r>
        <w:t xml:space="preserve">4:00-5:00 </w:t>
      </w:r>
      <w:r w:rsidR="00613951">
        <w:t>PM</w:t>
      </w:r>
      <w:r>
        <w:t xml:space="preserve"> ERCOT </w:t>
      </w:r>
      <w:r>
        <w:rPr>
          <w:color w:val="000000"/>
        </w:rPr>
        <w:t>set new summer peak record with 67,929</w:t>
      </w:r>
      <w:r w:rsidR="002B32E2">
        <w:rPr>
          <w:color w:val="000000"/>
        </w:rPr>
        <w:t>*</w:t>
      </w:r>
      <w:r>
        <w:rPr>
          <w:color w:val="000000"/>
        </w:rPr>
        <w:t> MW.</w:t>
      </w:r>
    </w:p>
    <w:p w:rsidR="008F070E" w:rsidRDefault="004A2A7C">
      <w:pPr>
        <w:numPr>
          <w:ilvl w:val="0"/>
          <w:numId w:val="1"/>
        </w:numPr>
        <w:spacing w:line="360" w:lineRule="auto"/>
        <w:rPr>
          <w:color w:val="000000"/>
        </w:rPr>
      </w:pPr>
      <w:r>
        <w:rPr>
          <w:color w:val="000000"/>
        </w:rPr>
        <w:t xml:space="preserve">6:00 </w:t>
      </w:r>
      <w:r w:rsidR="00613951">
        <w:t>PM</w:t>
      </w:r>
      <w:r>
        <w:rPr>
          <w:color w:val="000000"/>
        </w:rPr>
        <w:t xml:space="preserve"> EEA Level 1 was cancelled.</w:t>
      </w:r>
    </w:p>
    <w:p w:rsidR="008F070E" w:rsidRDefault="00526D59">
      <w:pPr>
        <w:numPr>
          <w:ilvl w:val="0"/>
          <w:numId w:val="1"/>
        </w:numPr>
        <w:spacing w:line="360" w:lineRule="auto"/>
        <w:rPr>
          <w:color w:val="000000"/>
        </w:rPr>
      </w:pPr>
      <w:r>
        <w:rPr>
          <w:color w:val="000000"/>
        </w:rPr>
        <w:t xml:space="preserve">7:04 </w:t>
      </w:r>
      <w:r w:rsidR="00613951">
        <w:t>PM</w:t>
      </w:r>
      <w:r>
        <w:rPr>
          <w:color w:val="000000"/>
        </w:rPr>
        <w:t xml:space="preserve"> Watch cancelled.</w:t>
      </w:r>
    </w:p>
    <w:p w:rsidR="008F070E" w:rsidRDefault="00526D59">
      <w:pPr>
        <w:numPr>
          <w:ilvl w:val="0"/>
          <w:numId w:val="1"/>
        </w:numPr>
        <w:spacing w:line="360" w:lineRule="auto"/>
        <w:rPr>
          <w:color w:val="000000"/>
        </w:rPr>
      </w:pPr>
      <w:r>
        <w:rPr>
          <w:color w:val="000000"/>
        </w:rPr>
        <w:t xml:space="preserve">7:08 </w:t>
      </w:r>
      <w:r w:rsidR="00613951">
        <w:t>PM</w:t>
      </w:r>
      <w:r>
        <w:rPr>
          <w:color w:val="000000"/>
        </w:rPr>
        <w:t xml:space="preserve"> Advisory cancelled.</w:t>
      </w:r>
    </w:p>
    <w:p w:rsidR="008F070E" w:rsidRDefault="00526D59">
      <w:pPr>
        <w:numPr>
          <w:ilvl w:val="0"/>
          <w:numId w:val="1"/>
        </w:numPr>
        <w:spacing w:line="360" w:lineRule="auto"/>
        <w:rPr>
          <w:color w:val="000000"/>
        </w:rPr>
      </w:pPr>
      <w:r>
        <w:rPr>
          <w:color w:val="000000"/>
        </w:rPr>
        <w:t xml:space="preserve">7:52 </w:t>
      </w:r>
      <w:r w:rsidR="00613951">
        <w:t>PM</w:t>
      </w:r>
      <w:r>
        <w:rPr>
          <w:color w:val="000000"/>
        </w:rPr>
        <w:t xml:space="preserve"> OCN cancelled.</w:t>
      </w:r>
    </w:p>
    <w:p w:rsidR="008F070E" w:rsidRDefault="003D5EC1">
      <w:pPr>
        <w:numPr>
          <w:ilvl w:val="0"/>
          <w:numId w:val="1"/>
        </w:numPr>
        <w:spacing w:line="360" w:lineRule="auto"/>
        <w:rPr>
          <w:color w:val="000000"/>
        </w:rPr>
      </w:pPr>
      <w:r w:rsidRPr="003D5EC1">
        <w:rPr>
          <w:color w:val="000000"/>
        </w:rPr>
        <w:t>Watch for extreme heat was in effect</w:t>
      </w:r>
      <w:r w:rsidR="006C6B72">
        <w:rPr>
          <w:color w:val="000000"/>
        </w:rPr>
        <w:t>.</w:t>
      </w:r>
    </w:p>
    <w:p w:rsidR="00155526" w:rsidRDefault="006152FD" w:rsidP="004E215C">
      <w:pPr>
        <w:rPr>
          <w:color w:val="000000"/>
        </w:rPr>
      </w:pPr>
      <w:r w:rsidRPr="006152FD">
        <w:rPr>
          <w:noProof/>
        </w:rPr>
        <w:drawing>
          <wp:inline distT="0" distB="0" distL="0" distR="0">
            <wp:extent cx="5943600" cy="2998954"/>
            <wp:effectExtent l="19050" t="0" r="0" b="0"/>
            <wp:docPr id="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srcRect/>
                    <a:stretch>
                      <a:fillRect/>
                    </a:stretch>
                  </pic:blipFill>
                  <pic:spPr bwMode="auto">
                    <a:xfrm>
                      <a:off x="0" y="0"/>
                      <a:ext cx="5943600" cy="2998954"/>
                    </a:xfrm>
                    <a:prstGeom prst="rect">
                      <a:avLst/>
                    </a:prstGeom>
                    <a:noFill/>
                    <a:ln w="9525">
                      <a:noFill/>
                      <a:miter lim="800000"/>
                      <a:headEnd/>
                      <a:tailEnd/>
                    </a:ln>
                  </pic:spPr>
                </pic:pic>
              </a:graphicData>
            </a:graphic>
          </wp:inline>
        </w:drawing>
      </w:r>
    </w:p>
    <w:p w:rsidR="00635955" w:rsidRPr="00C76F6B" w:rsidRDefault="00635955" w:rsidP="00635955">
      <w:pPr>
        <w:ind w:left="360" w:firstLine="720"/>
        <w:jc w:val="both"/>
        <w:rPr>
          <w:bCs/>
        </w:rPr>
      </w:pPr>
    </w:p>
    <w:p w:rsidR="00526D59" w:rsidRDefault="00526D59" w:rsidP="00526D59">
      <w:pPr>
        <w:jc w:val="center"/>
        <w:rPr>
          <w:i/>
          <w:sz w:val="20"/>
          <w:szCs w:val="20"/>
        </w:rPr>
      </w:pPr>
      <w:bookmarkStart w:id="64" w:name="_Attachment_B:__Event_Investigation_"/>
      <w:bookmarkStart w:id="65" w:name="_Toc165363688"/>
      <w:bookmarkStart w:id="66" w:name="_Toc83537437"/>
      <w:bookmarkEnd w:id="64"/>
      <w:bookmarkEnd w:id="65"/>
      <w:bookmarkEnd w:id="66"/>
      <w:r w:rsidRPr="001F1ECC">
        <w:rPr>
          <w:i/>
          <w:sz w:val="20"/>
          <w:szCs w:val="20"/>
        </w:rPr>
        <w:t>Fig</w:t>
      </w:r>
      <w:r>
        <w:rPr>
          <w:i/>
          <w:sz w:val="20"/>
          <w:szCs w:val="20"/>
        </w:rPr>
        <w:t>ure</w:t>
      </w:r>
      <w:r w:rsidRPr="001F1ECC">
        <w:rPr>
          <w:i/>
          <w:sz w:val="20"/>
          <w:szCs w:val="20"/>
        </w:rPr>
        <w:t xml:space="preserve"> </w:t>
      </w:r>
      <w:r>
        <w:rPr>
          <w:i/>
          <w:sz w:val="20"/>
          <w:szCs w:val="20"/>
        </w:rPr>
        <w:t>1</w:t>
      </w:r>
      <w:r w:rsidR="00E84389">
        <w:rPr>
          <w:i/>
          <w:sz w:val="20"/>
          <w:szCs w:val="20"/>
        </w:rPr>
        <w:t>1</w:t>
      </w:r>
      <w:r w:rsidR="00793848">
        <w:rPr>
          <w:i/>
          <w:sz w:val="20"/>
          <w:szCs w:val="20"/>
        </w:rPr>
        <w:t xml:space="preserve"> </w:t>
      </w:r>
      <w:r>
        <w:rPr>
          <w:i/>
          <w:sz w:val="20"/>
          <w:szCs w:val="20"/>
        </w:rPr>
        <w:t>Event</w:t>
      </w:r>
      <w:r w:rsidRPr="001F1ECC">
        <w:rPr>
          <w:i/>
          <w:sz w:val="20"/>
          <w:szCs w:val="20"/>
        </w:rPr>
        <w:t xml:space="preserve"> Timeline on </w:t>
      </w:r>
      <w:r>
        <w:rPr>
          <w:i/>
          <w:sz w:val="20"/>
          <w:szCs w:val="20"/>
        </w:rPr>
        <w:t>August</w:t>
      </w:r>
      <w:r w:rsidRPr="001F1ECC">
        <w:rPr>
          <w:i/>
          <w:sz w:val="20"/>
          <w:szCs w:val="20"/>
        </w:rPr>
        <w:t xml:space="preserve"> </w:t>
      </w:r>
      <w:r>
        <w:rPr>
          <w:i/>
          <w:sz w:val="20"/>
          <w:szCs w:val="20"/>
        </w:rPr>
        <w:t>2</w:t>
      </w:r>
      <w:r w:rsidRPr="001F1ECC">
        <w:rPr>
          <w:i/>
          <w:sz w:val="20"/>
          <w:szCs w:val="20"/>
        </w:rPr>
        <w:t>, 2011</w:t>
      </w:r>
    </w:p>
    <w:p w:rsidR="00E84389" w:rsidRPr="001F1ECC" w:rsidRDefault="00E84389" w:rsidP="00526D59">
      <w:pPr>
        <w:jc w:val="center"/>
        <w:rPr>
          <w:i/>
          <w:sz w:val="20"/>
          <w:szCs w:val="20"/>
        </w:rPr>
      </w:pPr>
    </w:p>
    <w:p w:rsidR="00E84389" w:rsidRPr="00900ACB" w:rsidRDefault="00E84389" w:rsidP="00E84389">
      <w:pPr>
        <w:jc w:val="both"/>
        <w:rPr>
          <w:sz w:val="20"/>
          <w:szCs w:val="20"/>
        </w:rPr>
      </w:pPr>
      <w:r w:rsidRPr="00900ACB">
        <w:rPr>
          <w:bCs/>
          <w:sz w:val="20"/>
          <w:szCs w:val="20"/>
        </w:rPr>
        <w:t>*</w:t>
      </w:r>
      <w:r>
        <w:rPr>
          <w:sz w:val="20"/>
          <w:szCs w:val="20"/>
        </w:rPr>
        <w:t xml:space="preserve">These </w:t>
      </w:r>
      <w:r w:rsidRPr="00900ACB">
        <w:rPr>
          <w:sz w:val="20"/>
          <w:szCs w:val="20"/>
        </w:rPr>
        <w:t>number</w:t>
      </w:r>
      <w:r>
        <w:rPr>
          <w:sz w:val="20"/>
          <w:szCs w:val="20"/>
        </w:rPr>
        <w:t>s</w:t>
      </w:r>
      <w:r w:rsidRPr="00900ACB">
        <w:rPr>
          <w:sz w:val="20"/>
          <w:szCs w:val="20"/>
        </w:rPr>
        <w:t xml:space="preserve"> </w:t>
      </w:r>
      <w:r>
        <w:rPr>
          <w:sz w:val="20"/>
          <w:szCs w:val="20"/>
        </w:rPr>
        <w:t>are</w:t>
      </w:r>
      <w:r w:rsidRPr="00900ACB">
        <w:rPr>
          <w:sz w:val="20"/>
          <w:szCs w:val="20"/>
        </w:rPr>
        <w:t xml:space="preserve"> not final until completion of the market’s financial settlement process</w:t>
      </w:r>
      <w:r>
        <w:rPr>
          <w:sz w:val="20"/>
          <w:szCs w:val="20"/>
        </w:rPr>
        <w:t>,</w:t>
      </w:r>
      <w:r w:rsidRPr="00900ACB">
        <w:rPr>
          <w:sz w:val="20"/>
          <w:szCs w:val="20"/>
        </w:rPr>
        <w:t xml:space="preserve"> six months after the operating day</w:t>
      </w:r>
      <w:r>
        <w:rPr>
          <w:sz w:val="20"/>
          <w:szCs w:val="20"/>
        </w:rPr>
        <w:t xml:space="preserve"> completes</w:t>
      </w:r>
      <w:r w:rsidRPr="00900ACB">
        <w:rPr>
          <w:sz w:val="20"/>
          <w:szCs w:val="20"/>
        </w:rPr>
        <w:t xml:space="preserve">.  </w:t>
      </w:r>
    </w:p>
    <w:p w:rsidR="00526D59" w:rsidRPr="005D14B0" w:rsidRDefault="00526D59" w:rsidP="00526D59">
      <w:pPr>
        <w:rPr>
          <w:rStyle w:val="Heading3Char"/>
          <w:rFonts w:ascii="Times New Roman" w:hAnsi="Times New Roman" w:cs="Times New Roman"/>
          <w:sz w:val="28"/>
          <w:szCs w:val="28"/>
        </w:rPr>
      </w:pPr>
      <w:bookmarkStart w:id="67" w:name="_Toc302030927"/>
      <w:r w:rsidRPr="005D14B0">
        <w:rPr>
          <w:rStyle w:val="Heading3Char"/>
          <w:rFonts w:ascii="Times New Roman" w:hAnsi="Times New Roman" w:cs="Times New Roman"/>
          <w:sz w:val="28"/>
          <w:szCs w:val="28"/>
        </w:rPr>
        <w:lastRenderedPageBreak/>
        <w:t>PRC</w:t>
      </w:r>
      <w:r w:rsidR="000A05D9" w:rsidRPr="005D14B0">
        <w:rPr>
          <w:rStyle w:val="Heading3Char"/>
          <w:rFonts w:ascii="Times New Roman" w:hAnsi="Times New Roman" w:cs="Times New Roman"/>
          <w:sz w:val="28"/>
          <w:szCs w:val="28"/>
        </w:rPr>
        <w:t xml:space="preserve"> </w:t>
      </w:r>
      <w:r w:rsidR="003D5EC1" w:rsidRPr="005D14B0">
        <w:rPr>
          <w:rStyle w:val="Heading3Char"/>
          <w:rFonts w:ascii="Times New Roman" w:hAnsi="Times New Roman" w:cs="Times New Roman"/>
          <w:sz w:val="28"/>
          <w:szCs w:val="28"/>
        </w:rPr>
        <w:t>and Non-Spin performance</w:t>
      </w:r>
      <w:r w:rsidR="000A05D9" w:rsidRPr="005D14B0">
        <w:rPr>
          <w:rStyle w:val="Heading3Char"/>
          <w:rFonts w:ascii="Times New Roman" w:hAnsi="Times New Roman" w:cs="Times New Roman"/>
          <w:sz w:val="28"/>
          <w:szCs w:val="28"/>
        </w:rPr>
        <w:t xml:space="preserve"> </w:t>
      </w:r>
      <w:r w:rsidR="001F72F7" w:rsidRPr="005D14B0">
        <w:rPr>
          <w:rStyle w:val="Heading3Char"/>
          <w:rFonts w:ascii="Times New Roman" w:hAnsi="Times New Roman" w:cs="Times New Roman"/>
          <w:sz w:val="28"/>
          <w:szCs w:val="28"/>
        </w:rPr>
        <w:t>on August 2, 2011</w:t>
      </w:r>
      <w:bookmarkEnd w:id="67"/>
      <w:r w:rsidRPr="005D14B0">
        <w:rPr>
          <w:rStyle w:val="Heading3Char"/>
          <w:rFonts w:ascii="Times New Roman" w:hAnsi="Times New Roman" w:cs="Times New Roman"/>
          <w:sz w:val="28"/>
          <w:szCs w:val="28"/>
        </w:rPr>
        <w:t xml:space="preserve"> </w:t>
      </w:r>
      <w:r w:rsidRPr="005D14B0" w:rsidDel="00CF67D0">
        <w:rPr>
          <w:rStyle w:val="Heading3Char"/>
          <w:rFonts w:ascii="Times New Roman" w:hAnsi="Times New Roman" w:cs="Times New Roman"/>
          <w:sz w:val="28"/>
          <w:szCs w:val="28"/>
        </w:rPr>
        <w:t xml:space="preserve"> </w:t>
      </w:r>
    </w:p>
    <w:p w:rsidR="001F72F7" w:rsidRDefault="001F72F7" w:rsidP="001F72F7">
      <w:pPr>
        <w:rPr>
          <w:b/>
          <w:i/>
          <w:color w:val="000000"/>
        </w:rPr>
      </w:pPr>
    </w:p>
    <w:p w:rsidR="00670505" w:rsidRPr="00670505" w:rsidRDefault="001F72F7" w:rsidP="00670505">
      <w:r>
        <w:rPr>
          <w:color w:val="000000"/>
        </w:rPr>
        <w:t xml:space="preserve">At 1:58 </w:t>
      </w:r>
      <w:r w:rsidR="006152FD">
        <w:rPr>
          <w:color w:val="000000"/>
        </w:rPr>
        <w:t>PM</w:t>
      </w:r>
      <w:r w:rsidRPr="00A35968">
        <w:rPr>
          <w:color w:val="000000"/>
        </w:rPr>
        <w:t xml:space="preserve"> ERCOT issued Watch for PRC below 2,500 MW.</w:t>
      </w:r>
      <w:r>
        <w:rPr>
          <w:color w:val="000000"/>
        </w:rPr>
        <w:t xml:space="preserve"> At </w:t>
      </w:r>
      <w:r>
        <w:t xml:space="preserve">2:13 </w:t>
      </w:r>
      <w:r w:rsidR="006152FD">
        <w:t>PM</w:t>
      </w:r>
      <w:r w:rsidRPr="00792B2A">
        <w:t xml:space="preserve"> 1,</w:t>
      </w:r>
      <w:r>
        <w:t xml:space="preserve">657 MW of </w:t>
      </w:r>
      <w:r w:rsidRPr="00BD6C0D">
        <w:t>N</w:t>
      </w:r>
      <w:r>
        <w:t xml:space="preserve">on-Spin was </w:t>
      </w:r>
      <w:r w:rsidR="004E215C">
        <w:t>deployed</w:t>
      </w:r>
      <w:r>
        <w:t xml:space="preserve">. </w:t>
      </w:r>
      <w:r w:rsidRPr="00393F39">
        <w:t xml:space="preserve">ERCOT ISO implemented </w:t>
      </w:r>
      <w:r w:rsidR="00BC28CE">
        <w:t xml:space="preserve">EEA </w:t>
      </w:r>
      <w:r w:rsidRPr="00393F39">
        <w:t xml:space="preserve">Level 1 </w:t>
      </w:r>
      <w:r>
        <w:t xml:space="preserve">at 2:40 </w:t>
      </w:r>
      <w:r w:rsidR="006152FD">
        <w:t>PM</w:t>
      </w:r>
      <w:r>
        <w:t xml:space="preserve"> </w:t>
      </w:r>
      <w:r w:rsidRPr="00393F39">
        <w:t xml:space="preserve">as </w:t>
      </w:r>
      <w:r>
        <w:t>PRC</w:t>
      </w:r>
      <w:r w:rsidRPr="00393F39">
        <w:t xml:space="preserve"> dropped below 2,300 MW. </w:t>
      </w:r>
      <w:r>
        <w:t xml:space="preserve">PRC dropped below 2,300 MW at </w:t>
      </w:r>
      <w:r w:rsidRPr="004C531D">
        <w:t>2:37</w:t>
      </w:r>
      <w:r>
        <w:t xml:space="preserve"> </w:t>
      </w:r>
      <w:r w:rsidR="006152FD">
        <w:t>PM</w:t>
      </w:r>
      <w:r>
        <w:t xml:space="preserve"> and returned above 2,300 MW </w:t>
      </w:r>
      <w:r w:rsidRPr="004C531D">
        <w:t>at 5:03</w:t>
      </w:r>
      <w:r>
        <w:t xml:space="preserve"> </w:t>
      </w:r>
      <w:r w:rsidR="006152FD">
        <w:t>PM</w:t>
      </w:r>
      <w:r>
        <w:t>.</w:t>
      </w:r>
      <w:r w:rsidR="000A05D9" w:rsidRPr="0093296F">
        <w:t xml:space="preserve">  </w:t>
      </w:r>
      <w:r w:rsidR="003D5EC1" w:rsidRPr="003D5EC1">
        <w:t>After PRC was climbing above 2,600 MW the EEA Level 1 was cancelled at 6:00</w:t>
      </w:r>
      <w:r w:rsidR="006152FD">
        <w:t xml:space="preserve"> PM</w:t>
      </w:r>
      <w:r w:rsidR="003D5EC1" w:rsidRPr="003D5EC1">
        <w:t>.</w:t>
      </w:r>
    </w:p>
    <w:p w:rsidR="000A05D9" w:rsidRDefault="000A05D9" w:rsidP="00526D59">
      <w:pPr>
        <w:rPr>
          <w:color w:val="000000"/>
          <w:u w:val="single"/>
        </w:rPr>
      </w:pPr>
    </w:p>
    <w:p w:rsidR="00EC365C" w:rsidRDefault="00EC365C" w:rsidP="00EC365C">
      <w:pPr>
        <w:rPr>
          <w:color w:val="000000"/>
        </w:rPr>
      </w:pPr>
      <w:r>
        <w:rPr>
          <w:color w:val="000000"/>
        </w:rPr>
        <w:t xml:space="preserve">Below is a graph of </w:t>
      </w:r>
      <w:r w:rsidRPr="00A35968">
        <w:rPr>
          <w:color w:val="000000"/>
        </w:rPr>
        <w:t>ERCOT PRC</w:t>
      </w:r>
      <w:r>
        <w:rPr>
          <w:color w:val="000000"/>
        </w:rPr>
        <w:t xml:space="preserve">, Non-Spin </w:t>
      </w:r>
      <w:r w:rsidR="00370426">
        <w:rPr>
          <w:color w:val="000000"/>
        </w:rPr>
        <w:t xml:space="preserve">deployed, </w:t>
      </w:r>
      <w:r w:rsidRPr="00A35968">
        <w:rPr>
          <w:color w:val="000000"/>
        </w:rPr>
        <w:t xml:space="preserve">and </w:t>
      </w:r>
      <w:r w:rsidR="00370426">
        <w:rPr>
          <w:color w:val="000000"/>
        </w:rPr>
        <w:t xml:space="preserve">System </w:t>
      </w:r>
      <w:r w:rsidRPr="00A35968">
        <w:rPr>
          <w:color w:val="000000"/>
        </w:rPr>
        <w:t>Frequency during the event.</w:t>
      </w:r>
      <w:r>
        <w:rPr>
          <w:color w:val="000000"/>
        </w:rPr>
        <w:t xml:space="preserve"> </w:t>
      </w:r>
      <w:r w:rsidRPr="00A35968">
        <w:rPr>
          <w:color w:val="000000"/>
        </w:rPr>
        <w:t xml:space="preserve"> </w:t>
      </w:r>
    </w:p>
    <w:p w:rsidR="001F72F7" w:rsidRDefault="00155526" w:rsidP="006152FD">
      <w:pPr>
        <w:jc w:val="center"/>
        <w:rPr>
          <w:color w:val="000000"/>
          <w:u w:val="single"/>
        </w:rPr>
      </w:pPr>
      <w:r w:rsidRPr="00155526">
        <w:rPr>
          <w:noProof/>
        </w:rPr>
        <w:drawing>
          <wp:inline distT="0" distB="0" distL="0" distR="0">
            <wp:extent cx="5943600" cy="4320261"/>
            <wp:effectExtent l="1905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srcRect/>
                    <a:stretch>
                      <a:fillRect/>
                    </a:stretch>
                  </pic:blipFill>
                  <pic:spPr bwMode="auto">
                    <a:xfrm>
                      <a:off x="0" y="0"/>
                      <a:ext cx="5943600" cy="4320261"/>
                    </a:xfrm>
                    <a:prstGeom prst="rect">
                      <a:avLst/>
                    </a:prstGeom>
                    <a:noFill/>
                    <a:ln w="9525">
                      <a:noFill/>
                      <a:miter lim="800000"/>
                      <a:headEnd/>
                      <a:tailEnd/>
                    </a:ln>
                  </pic:spPr>
                </pic:pic>
              </a:graphicData>
            </a:graphic>
          </wp:inline>
        </w:drawing>
      </w:r>
    </w:p>
    <w:p w:rsidR="00155526" w:rsidRDefault="000A05D9">
      <w:pPr>
        <w:jc w:val="center"/>
        <w:rPr>
          <w:color w:val="000000"/>
          <w:u w:val="single"/>
        </w:rPr>
      </w:pPr>
      <w:r w:rsidRPr="00892029">
        <w:rPr>
          <w:i/>
          <w:sz w:val="20"/>
          <w:szCs w:val="20"/>
        </w:rPr>
        <w:t xml:space="preserve">Figure </w:t>
      </w:r>
      <w:r>
        <w:rPr>
          <w:i/>
          <w:sz w:val="20"/>
          <w:szCs w:val="20"/>
        </w:rPr>
        <w:t>1</w:t>
      </w:r>
      <w:r w:rsidR="00E84389">
        <w:rPr>
          <w:i/>
          <w:sz w:val="20"/>
          <w:szCs w:val="20"/>
        </w:rPr>
        <w:t>2</w:t>
      </w:r>
      <w:r>
        <w:rPr>
          <w:i/>
          <w:sz w:val="20"/>
          <w:szCs w:val="20"/>
        </w:rPr>
        <w:t xml:space="preserve"> PRC, Non-Spin performance and </w:t>
      </w:r>
      <w:r w:rsidRPr="00892029">
        <w:rPr>
          <w:i/>
          <w:sz w:val="20"/>
          <w:szCs w:val="20"/>
        </w:rPr>
        <w:t>ERCOT</w:t>
      </w:r>
      <w:r>
        <w:rPr>
          <w:i/>
          <w:sz w:val="20"/>
          <w:szCs w:val="20"/>
        </w:rPr>
        <w:t xml:space="preserve"> </w:t>
      </w:r>
      <w:r w:rsidRPr="00892029">
        <w:rPr>
          <w:i/>
          <w:sz w:val="20"/>
          <w:szCs w:val="20"/>
        </w:rPr>
        <w:t>Frequency</w:t>
      </w:r>
      <w:r>
        <w:rPr>
          <w:i/>
          <w:sz w:val="20"/>
          <w:szCs w:val="20"/>
        </w:rPr>
        <w:t xml:space="preserve"> on August 2, 2011.</w:t>
      </w:r>
    </w:p>
    <w:p w:rsidR="00526D59" w:rsidRPr="004A3503" w:rsidRDefault="00526D59" w:rsidP="00526D59">
      <w:pPr>
        <w:outlineLvl w:val="1"/>
        <w:rPr>
          <w:color w:val="000000"/>
          <w:u w:val="single"/>
        </w:rPr>
      </w:pPr>
    </w:p>
    <w:p w:rsidR="00526D59" w:rsidRDefault="00526D59" w:rsidP="00526D59">
      <w:pPr>
        <w:rPr>
          <w:b/>
          <w:i/>
          <w:color w:val="000000"/>
        </w:rPr>
      </w:pPr>
      <w:r>
        <w:rPr>
          <w:b/>
          <w:i/>
          <w:color w:val="000000"/>
        </w:rPr>
        <w:br w:type="page"/>
      </w:r>
    </w:p>
    <w:p w:rsidR="00526D59" w:rsidRPr="005D14B0" w:rsidRDefault="00526D59" w:rsidP="00526D59">
      <w:pPr>
        <w:rPr>
          <w:rStyle w:val="Heading3Char"/>
          <w:rFonts w:ascii="Times New Roman" w:hAnsi="Times New Roman" w:cs="Times New Roman"/>
          <w:sz w:val="28"/>
          <w:szCs w:val="28"/>
        </w:rPr>
      </w:pPr>
      <w:bookmarkStart w:id="68" w:name="_Toc302030928"/>
      <w:r w:rsidRPr="005D14B0">
        <w:rPr>
          <w:rStyle w:val="Heading3Char"/>
          <w:rFonts w:ascii="Times New Roman" w:hAnsi="Times New Roman" w:cs="Times New Roman"/>
          <w:sz w:val="28"/>
          <w:szCs w:val="28"/>
        </w:rPr>
        <w:lastRenderedPageBreak/>
        <w:t>ERCO</w:t>
      </w:r>
      <w:r w:rsidR="000A05D9" w:rsidRPr="005D14B0">
        <w:rPr>
          <w:rStyle w:val="Heading3Char"/>
          <w:rFonts w:ascii="Times New Roman" w:hAnsi="Times New Roman" w:cs="Times New Roman"/>
          <w:sz w:val="28"/>
          <w:szCs w:val="28"/>
        </w:rPr>
        <w:t xml:space="preserve">T Historical Peak Demand Record </w:t>
      </w:r>
      <w:r w:rsidR="00CA13E3" w:rsidRPr="005D14B0">
        <w:rPr>
          <w:rStyle w:val="Heading3Char"/>
          <w:rFonts w:ascii="Times New Roman" w:hAnsi="Times New Roman" w:cs="Times New Roman"/>
          <w:sz w:val="28"/>
          <w:szCs w:val="28"/>
        </w:rPr>
        <w:t>as of</w:t>
      </w:r>
      <w:r w:rsidR="000A05D9" w:rsidRPr="005D14B0">
        <w:rPr>
          <w:rStyle w:val="Heading3Char"/>
          <w:rFonts w:ascii="Times New Roman" w:hAnsi="Times New Roman" w:cs="Times New Roman"/>
          <w:sz w:val="28"/>
          <w:szCs w:val="28"/>
        </w:rPr>
        <w:t xml:space="preserve"> August 2, 2011</w:t>
      </w:r>
      <w:bookmarkEnd w:id="68"/>
    </w:p>
    <w:p w:rsidR="00526D59" w:rsidRDefault="00526D59" w:rsidP="00526D59">
      <w:pPr>
        <w:ind w:left="720"/>
        <w:rPr>
          <w:color w:val="000000"/>
        </w:rPr>
      </w:pPr>
    </w:p>
    <w:p w:rsidR="00526D59" w:rsidRPr="00082744" w:rsidRDefault="00526D59" w:rsidP="00526D59">
      <w:r w:rsidRPr="00082744">
        <w:t>On August 2, 2011</w:t>
      </w:r>
      <w:r w:rsidR="00BC28CE">
        <w:t>,</w:t>
      </w:r>
      <w:r w:rsidRPr="00082744">
        <w:t xml:space="preserve"> </w:t>
      </w:r>
      <w:r w:rsidR="000A05D9">
        <w:t>for the second</w:t>
      </w:r>
      <w:r w:rsidR="000A05D9" w:rsidRPr="00082744">
        <w:t xml:space="preserve"> consecutive day </w:t>
      </w:r>
      <w:r w:rsidRPr="00082744">
        <w:t>ERCOT set a new electricity demand record with 67,929</w:t>
      </w:r>
      <w:r>
        <w:t xml:space="preserve">* MW </w:t>
      </w:r>
      <w:r w:rsidR="00CA13E3">
        <w:t xml:space="preserve">of demand served </w:t>
      </w:r>
      <w:r>
        <w:t xml:space="preserve">between 4 and 5 </w:t>
      </w:r>
      <w:r w:rsidR="006152FD">
        <w:t>PM</w:t>
      </w:r>
      <w:r w:rsidRPr="00082744">
        <w:t>.</w:t>
      </w:r>
      <w:r>
        <w:t xml:space="preserve"> </w:t>
      </w:r>
      <w:r w:rsidRPr="00082744">
        <w:t xml:space="preserve">The new peak demand exceeds </w:t>
      </w:r>
      <w:r w:rsidR="00BC28CE">
        <w:t xml:space="preserve">the previous </w:t>
      </w:r>
      <w:r w:rsidRPr="00082744">
        <w:t>record</w:t>
      </w:r>
      <w:r w:rsidR="00BC28CE">
        <w:t xml:space="preserve">, set on August 1, 2011, by </w:t>
      </w:r>
      <w:r w:rsidRPr="00082744">
        <w:t>1,062 MW and last year’s record of 65,776 MW</w:t>
      </w:r>
      <w:r w:rsidR="00BC28CE">
        <w:t xml:space="preserve">, set on </w:t>
      </w:r>
      <w:r w:rsidRPr="00082744">
        <w:t>Aug</w:t>
      </w:r>
      <w:r w:rsidR="00BC28CE">
        <w:t>ust</w:t>
      </w:r>
      <w:r w:rsidRPr="00082744">
        <w:t xml:space="preserve"> 23, 2010 by 2,153 MW. </w:t>
      </w:r>
    </w:p>
    <w:p w:rsidR="00526D59" w:rsidRPr="00082744" w:rsidRDefault="00526D59" w:rsidP="00526D59">
      <w:pPr>
        <w:ind w:left="720"/>
      </w:pPr>
    </w:p>
    <w:p w:rsidR="00526D59" w:rsidRDefault="00155526" w:rsidP="004E215C">
      <w:pPr>
        <w:rPr>
          <w:color w:val="000000"/>
        </w:rPr>
      </w:pPr>
      <w:r>
        <w:rPr>
          <w:noProof/>
        </w:rPr>
        <w:drawing>
          <wp:inline distT="0" distB="0" distL="0" distR="0">
            <wp:extent cx="5943600" cy="3796126"/>
            <wp:effectExtent l="19050" t="0" r="0" b="0"/>
            <wp:docPr id="7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cstate="print"/>
                    <a:srcRect/>
                    <a:stretch>
                      <a:fillRect/>
                    </a:stretch>
                  </pic:blipFill>
                  <pic:spPr bwMode="auto">
                    <a:xfrm>
                      <a:off x="0" y="0"/>
                      <a:ext cx="5943600" cy="3796126"/>
                    </a:xfrm>
                    <a:prstGeom prst="rect">
                      <a:avLst/>
                    </a:prstGeom>
                    <a:noFill/>
                    <a:ln w="9525">
                      <a:noFill/>
                      <a:miter lim="800000"/>
                      <a:headEnd/>
                      <a:tailEnd/>
                    </a:ln>
                  </pic:spPr>
                </pic:pic>
              </a:graphicData>
            </a:graphic>
          </wp:inline>
        </w:drawing>
      </w:r>
    </w:p>
    <w:p w:rsidR="00526D59" w:rsidRPr="00744E3A" w:rsidRDefault="00526D59" w:rsidP="00526D59">
      <w:pPr>
        <w:jc w:val="center"/>
        <w:rPr>
          <w:color w:val="000000"/>
          <w:u w:val="single"/>
        </w:rPr>
      </w:pPr>
      <w:r w:rsidRPr="001F1ECC">
        <w:rPr>
          <w:i/>
          <w:sz w:val="20"/>
          <w:szCs w:val="20"/>
        </w:rPr>
        <w:t>Fig</w:t>
      </w:r>
      <w:r>
        <w:rPr>
          <w:i/>
          <w:sz w:val="20"/>
          <w:szCs w:val="20"/>
        </w:rPr>
        <w:t>ure</w:t>
      </w:r>
      <w:r w:rsidRPr="001F1ECC">
        <w:rPr>
          <w:i/>
          <w:sz w:val="20"/>
          <w:szCs w:val="20"/>
        </w:rPr>
        <w:t xml:space="preserve"> </w:t>
      </w:r>
      <w:r w:rsidR="000A05D9">
        <w:rPr>
          <w:i/>
          <w:sz w:val="20"/>
          <w:szCs w:val="20"/>
        </w:rPr>
        <w:t>1</w:t>
      </w:r>
      <w:r w:rsidR="00E84389">
        <w:rPr>
          <w:i/>
          <w:sz w:val="20"/>
          <w:szCs w:val="20"/>
        </w:rPr>
        <w:t>3</w:t>
      </w:r>
      <w:r w:rsidR="00A91FF4">
        <w:rPr>
          <w:i/>
          <w:sz w:val="20"/>
          <w:szCs w:val="20"/>
        </w:rPr>
        <w:t xml:space="preserve"> </w:t>
      </w:r>
      <w:r>
        <w:rPr>
          <w:i/>
          <w:sz w:val="20"/>
          <w:szCs w:val="20"/>
        </w:rPr>
        <w:t xml:space="preserve">ERCOT </w:t>
      </w:r>
      <w:r w:rsidRPr="00082744">
        <w:rPr>
          <w:i/>
          <w:sz w:val="20"/>
          <w:szCs w:val="20"/>
        </w:rPr>
        <w:t>Historical Peak Demand Records</w:t>
      </w:r>
      <w:r w:rsidR="000A05D9">
        <w:rPr>
          <w:i/>
          <w:sz w:val="20"/>
          <w:szCs w:val="20"/>
        </w:rPr>
        <w:t xml:space="preserve"> for August 2, 2011</w:t>
      </w:r>
    </w:p>
    <w:p w:rsidR="00526D59" w:rsidRDefault="00526D59" w:rsidP="00526D59">
      <w:pPr>
        <w:jc w:val="center"/>
        <w:outlineLvl w:val="1"/>
        <w:rPr>
          <w:color w:val="000000"/>
          <w:u w:val="single"/>
        </w:rPr>
      </w:pPr>
    </w:p>
    <w:p w:rsidR="00526D59" w:rsidRDefault="00526D59" w:rsidP="00526D59">
      <w:pPr>
        <w:ind w:left="720"/>
        <w:rPr>
          <w:color w:val="000000"/>
        </w:rPr>
      </w:pPr>
    </w:p>
    <w:p w:rsidR="00900ACB" w:rsidRDefault="00900ACB" w:rsidP="00900ACB">
      <w:pPr>
        <w:rPr>
          <w:bCs/>
          <w:sz w:val="20"/>
          <w:szCs w:val="20"/>
        </w:rPr>
      </w:pPr>
    </w:p>
    <w:p w:rsidR="00900ACB" w:rsidRDefault="00900ACB" w:rsidP="00900ACB">
      <w:pPr>
        <w:rPr>
          <w:bCs/>
          <w:sz w:val="20"/>
          <w:szCs w:val="20"/>
        </w:rPr>
      </w:pPr>
    </w:p>
    <w:p w:rsidR="00900ACB" w:rsidRDefault="00900ACB" w:rsidP="00900ACB">
      <w:pPr>
        <w:rPr>
          <w:bCs/>
          <w:sz w:val="20"/>
          <w:szCs w:val="20"/>
        </w:rPr>
      </w:pPr>
    </w:p>
    <w:p w:rsidR="00900ACB" w:rsidRDefault="00900ACB" w:rsidP="00900ACB">
      <w:pPr>
        <w:rPr>
          <w:bCs/>
          <w:sz w:val="20"/>
          <w:szCs w:val="20"/>
        </w:rPr>
      </w:pPr>
    </w:p>
    <w:p w:rsidR="00900ACB" w:rsidRDefault="00900ACB" w:rsidP="00900ACB">
      <w:pPr>
        <w:rPr>
          <w:bCs/>
          <w:sz w:val="20"/>
          <w:szCs w:val="20"/>
        </w:rPr>
      </w:pPr>
    </w:p>
    <w:p w:rsidR="00900ACB" w:rsidRDefault="00900ACB" w:rsidP="00900ACB">
      <w:pPr>
        <w:rPr>
          <w:bCs/>
          <w:sz w:val="20"/>
          <w:szCs w:val="20"/>
        </w:rPr>
      </w:pPr>
    </w:p>
    <w:p w:rsidR="00900ACB" w:rsidRDefault="00900ACB" w:rsidP="00900ACB">
      <w:pPr>
        <w:rPr>
          <w:bCs/>
          <w:sz w:val="20"/>
          <w:szCs w:val="20"/>
        </w:rPr>
      </w:pPr>
    </w:p>
    <w:p w:rsidR="00900ACB" w:rsidRDefault="00900ACB" w:rsidP="00900ACB">
      <w:pPr>
        <w:rPr>
          <w:bCs/>
          <w:sz w:val="20"/>
          <w:szCs w:val="20"/>
        </w:rPr>
      </w:pPr>
    </w:p>
    <w:p w:rsidR="00900ACB" w:rsidRDefault="00900ACB" w:rsidP="00900ACB">
      <w:pPr>
        <w:rPr>
          <w:bCs/>
          <w:sz w:val="20"/>
          <w:szCs w:val="20"/>
        </w:rPr>
      </w:pPr>
    </w:p>
    <w:p w:rsidR="00900ACB" w:rsidRDefault="00900ACB" w:rsidP="00900ACB">
      <w:pPr>
        <w:rPr>
          <w:bCs/>
          <w:sz w:val="20"/>
          <w:szCs w:val="20"/>
        </w:rPr>
      </w:pPr>
    </w:p>
    <w:p w:rsidR="00900ACB" w:rsidRDefault="00900ACB" w:rsidP="00900ACB">
      <w:pPr>
        <w:rPr>
          <w:bCs/>
          <w:sz w:val="20"/>
          <w:szCs w:val="20"/>
        </w:rPr>
      </w:pPr>
    </w:p>
    <w:p w:rsidR="00900ACB" w:rsidRDefault="00900ACB" w:rsidP="00900ACB">
      <w:pPr>
        <w:rPr>
          <w:bCs/>
          <w:sz w:val="20"/>
          <w:szCs w:val="20"/>
        </w:rPr>
      </w:pPr>
    </w:p>
    <w:p w:rsidR="00900ACB" w:rsidRDefault="00900ACB" w:rsidP="00900ACB">
      <w:pPr>
        <w:rPr>
          <w:bCs/>
          <w:sz w:val="20"/>
          <w:szCs w:val="20"/>
        </w:rPr>
      </w:pPr>
    </w:p>
    <w:p w:rsidR="00900ACB" w:rsidRDefault="00900ACB" w:rsidP="00900ACB">
      <w:pPr>
        <w:rPr>
          <w:bCs/>
          <w:sz w:val="20"/>
          <w:szCs w:val="20"/>
        </w:rPr>
      </w:pPr>
    </w:p>
    <w:p w:rsidR="00900ACB" w:rsidRDefault="00900ACB" w:rsidP="00900ACB">
      <w:pPr>
        <w:rPr>
          <w:bCs/>
          <w:sz w:val="20"/>
          <w:szCs w:val="20"/>
        </w:rPr>
      </w:pPr>
    </w:p>
    <w:p w:rsidR="00900ACB" w:rsidRDefault="00900ACB" w:rsidP="00900ACB">
      <w:pPr>
        <w:rPr>
          <w:sz w:val="20"/>
          <w:szCs w:val="20"/>
        </w:rPr>
      </w:pPr>
      <w:r w:rsidRPr="00900ACB">
        <w:rPr>
          <w:bCs/>
          <w:sz w:val="20"/>
          <w:szCs w:val="20"/>
        </w:rPr>
        <w:t>*</w:t>
      </w:r>
      <w:r w:rsidRPr="00900ACB">
        <w:rPr>
          <w:sz w:val="20"/>
          <w:szCs w:val="20"/>
        </w:rPr>
        <w:t xml:space="preserve"> The</w:t>
      </w:r>
      <w:r w:rsidR="00BC28CE">
        <w:rPr>
          <w:sz w:val="20"/>
          <w:szCs w:val="20"/>
        </w:rPr>
        <w:t>se</w:t>
      </w:r>
      <w:r w:rsidRPr="00900ACB">
        <w:rPr>
          <w:sz w:val="20"/>
          <w:szCs w:val="20"/>
        </w:rPr>
        <w:t xml:space="preserve"> number</w:t>
      </w:r>
      <w:r w:rsidR="00BC28CE">
        <w:rPr>
          <w:sz w:val="20"/>
          <w:szCs w:val="20"/>
        </w:rPr>
        <w:t>s</w:t>
      </w:r>
      <w:r w:rsidRPr="00900ACB">
        <w:rPr>
          <w:sz w:val="20"/>
          <w:szCs w:val="20"/>
        </w:rPr>
        <w:t xml:space="preserve"> </w:t>
      </w:r>
      <w:r w:rsidR="00BC28CE">
        <w:rPr>
          <w:sz w:val="20"/>
          <w:szCs w:val="20"/>
        </w:rPr>
        <w:t>are</w:t>
      </w:r>
      <w:r w:rsidR="00BC28CE" w:rsidRPr="00900ACB">
        <w:rPr>
          <w:sz w:val="20"/>
          <w:szCs w:val="20"/>
        </w:rPr>
        <w:t xml:space="preserve"> </w:t>
      </w:r>
      <w:r w:rsidRPr="00900ACB">
        <w:rPr>
          <w:sz w:val="20"/>
          <w:szCs w:val="20"/>
        </w:rPr>
        <w:t>not final until completion of the market’s financial settlement process</w:t>
      </w:r>
      <w:r w:rsidR="00BC28CE">
        <w:rPr>
          <w:sz w:val="20"/>
          <w:szCs w:val="20"/>
        </w:rPr>
        <w:t>,</w:t>
      </w:r>
      <w:r w:rsidRPr="00900ACB">
        <w:rPr>
          <w:sz w:val="20"/>
          <w:szCs w:val="20"/>
        </w:rPr>
        <w:t xml:space="preserve"> six months after the operating day</w:t>
      </w:r>
      <w:r w:rsidR="00BC28CE">
        <w:rPr>
          <w:sz w:val="20"/>
          <w:szCs w:val="20"/>
        </w:rPr>
        <w:t xml:space="preserve"> completes</w:t>
      </w:r>
      <w:r>
        <w:rPr>
          <w:sz w:val="20"/>
          <w:szCs w:val="20"/>
        </w:rPr>
        <w:t>.</w:t>
      </w:r>
    </w:p>
    <w:p w:rsidR="00526D59" w:rsidRDefault="00526D59" w:rsidP="00526D59">
      <w:pPr>
        <w:rPr>
          <w:color w:val="000000"/>
          <w:u w:val="single"/>
        </w:rPr>
      </w:pPr>
      <w:r>
        <w:rPr>
          <w:b/>
          <w:bCs/>
          <w:color w:val="000000"/>
        </w:rPr>
        <w:br w:type="page"/>
      </w:r>
      <w:bookmarkStart w:id="69" w:name="_Toc302030929"/>
      <w:r w:rsidRPr="005D14B0">
        <w:rPr>
          <w:rStyle w:val="Heading3Char"/>
          <w:rFonts w:ascii="Times New Roman" w:hAnsi="Times New Roman" w:cs="Times New Roman"/>
          <w:sz w:val="28"/>
          <w:szCs w:val="28"/>
        </w:rPr>
        <w:lastRenderedPageBreak/>
        <w:t xml:space="preserve">DC Ties “importing power” during the EEA </w:t>
      </w:r>
      <w:r w:rsidR="000E457C" w:rsidRPr="005D14B0">
        <w:rPr>
          <w:rStyle w:val="Heading3Char"/>
          <w:rFonts w:ascii="Times New Roman" w:hAnsi="Times New Roman" w:cs="Times New Roman"/>
          <w:sz w:val="28"/>
          <w:szCs w:val="28"/>
        </w:rPr>
        <w:t xml:space="preserve">Level 1 </w:t>
      </w:r>
      <w:r w:rsidRPr="005D14B0">
        <w:rPr>
          <w:rStyle w:val="Heading3Char"/>
          <w:rFonts w:ascii="Times New Roman" w:hAnsi="Times New Roman" w:cs="Times New Roman"/>
          <w:sz w:val="28"/>
          <w:szCs w:val="28"/>
        </w:rPr>
        <w:t>eve</w:t>
      </w:r>
      <w:r w:rsidR="000E457C" w:rsidRPr="005D14B0">
        <w:rPr>
          <w:rStyle w:val="Heading3Char"/>
          <w:rFonts w:ascii="Times New Roman" w:hAnsi="Times New Roman" w:cs="Times New Roman"/>
          <w:sz w:val="28"/>
          <w:szCs w:val="28"/>
        </w:rPr>
        <w:t>nt on August 2, 2011</w:t>
      </w:r>
      <w:bookmarkEnd w:id="69"/>
    </w:p>
    <w:p w:rsidR="00526D59" w:rsidRDefault="00526D59" w:rsidP="00526D59">
      <w:pPr>
        <w:rPr>
          <w:color w:val="000000"/>
          <w:u w:val="single"/>
        </w:rPr>
      </w:pPr>
    </w:p>
    <w:p w:rsidR="00526D59" w:rsidRDefault="00526D59" w:rsidP="00526D59">
      <w:pPr>
        <w:outlineLvl w:val="1"/>
        <w:rPr>
          <w:noProof/>
        </w:rPr>
      </w:pPr>
      <w:bookmarkStart w:id="70" w:name="_Toc302029758"/>
      <w:bookmarkStart w:id="71" w:name="_Toc302030544"/>
      <w:bookmarkStart w:id="72" w:name="_Toc302030930"/>
      <w:r>
        <w:rPr>
          <w:noProof/>
        </w:rPr>
        <w:t xml:space="preserve">The figure below shows the maximum generation from other grids across DC Ties during the EEA </w:t>
      </w:r>
      <w:r w:rsidR="00860A76">
        <w:rPr>
          <w:noProof/>
        </w:rPr>
        <w:t>Level 1 event</w:t>
      </w:r>
      <w:r>
        <w:rPr>
          <w:noProof/>
        </w:rPr>
        <w:t>.</w:t>
      </w:r>
      <w:bookmarkEnd w:id="70"/>
      <w:bookmarkEnd w:id="71"/>
      <w:bookmarkEnd w:id="72"/>
    </w:p>
    <w:p w:rsidR="00526D59" w:rsidRDefault="00526D59" w:rsidP="00526D59">
      <w:pPr>
        <w:outlineLvl w:val="1"/>
        <w:rPr>
          <w:noProof/>
        </w:rPr>
      </w:pPr>
    </w:p>
    <w:p w:rsidR="00526D59" w:rsidRDefault="00155526" w:rsidP="00526D59">
      <w:pPr>
        <w:rPr>
          <w:color w:val="000000"/>
        </w:rPr>
      </w:pPr>
      <w:r>
        <w:rPr>
          <w:noProof/>
          <w:color w:val="000000"/>
        </w:rPr>
        <w:drawing>
          <wp:anchor distT="0" distB="0" distL="114300" distR="114300" simplePos="0" relativeHeight="251670528" behindDoc="1" locked="0" layoutInCell="1" allowOverlap="1">
            <wp:simplePos x="0" y="0"/>
            <wp:positionH relativeFrom="column">
              <wp:posOffset>1319918</wp:posOffset>
            </wp:positionH>
            <wp:positionV relativeFrom="paragraph">
              <wp:posOffset>80507</wp:posOffset>
            </wp:positionV>
            <wp:extent cx="3291840" cy="1725433"/>
            <wp:effectExtent l="19050" t="0" r="3810" b="0"/>
            <wp:wrapNone/>
            <wp:docPr id="63" name="Object 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6781800" cy="1981200"/>
                      <a:chOff x="1219200" y="4191000"/>
                      <a:chExt cx="6781800" cy="1981200"/>
                    </a:xfrm>
                  </a:grpSpPr>
                  <a:sp>
                    <a:nvSpPr>
                      <a:cNvPr id="6" name="AutoShape 39"/>
                      <a:cNvSpPr>
                        <a:spLocks noChangeArrowheads="1"/>
                      </a:cNvSpPr>
                    </a:nvSpPr>
                    <a:spPr bwMode="auto">
                      <a:xfrm>
                        <a:off x="1219200" y="4191000"/>
                        <a:ext cx="6781800" cy="1981200"/>
                      </a:xfrm>
                      <a:prstGeom prst="roundRect">
                        <a:avLst>
                          <a:gd name="adj" fmla="val 8269"/>
                        </a:avLst>
                      </a:prstGeom>
                      <a:solidFill>
                        <a:schemeClr val="bg1">
                          <a:lumMod val="85000"/>
                        </a:schemeClr>
                      </a:solidFill>
                      <a:ln w="9525" algn="ctr">
                        <a:noFill/>
                        <a:round/>
                        <a:headEnd/>
                        <a:tailEnd/>
                      </a:ln>
                    </a:spPr>
                    <a:txSp>
                      <a:txBody>
                        <a:bodyPr anchor="ctr"/>
                        <a:lstStyle>
                          <a:defPPr>
                            <a:defRPr lang="en-US"/>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pPr fontAlgn="auto">
                            <a:spcBef>
                              <a:spcPts val="0"/>
                            </a:spcBef>
                            <a:spcAft>
                              <a:spcPts val="0"/>
                            </a:spcAft>
                            <a:defRPr/>
                          </a:pPr>
                          <a:endParaRPr lang="en-US" sz="1000" b="1" kern="0" dirty="0">
                            <a:solidFill>
                              <a:sysClr val="windowText" lastClr="000000"/>
                            </a:solidFill>
                            <a:latin typeface="Arial" pitchFamily="34" charset="0"/>
                          </a:endParaRPr>
                        </a:p>
                        <a:p>
                          <a:pPr fontAlgn="auto">
                            <a:spcBef>
                              <a:spcPts val="0"/>
                            </a:spcBef>
                            <a:spcAft>
                              <a:spcPts val="0"/>
                            </a:spcAft>
                            <a:defRPr/>
                          </a:pPr>
                          <a:endParaRPr lang="en-US" sz="1000" b="1" kern="0" dirty="0">
                            <a:solidFill>
                              <a:sysClr val="windowText" lastClr="000000"/>
                            </a:solidFill>
                            <a:latin typeface="Arial" pitchFamily="34" charset="0"/>
                          </a:endParaRPr>
                        </a:p>
                      </a:txBody>
                      <a:useSpRect/>
                    </a:txSp>
                  </a:sp>
                </lc:lockedCanvas>
              </a:graphicData>
            </a:graphic>
          </wp:anchor>
        </w:drawing>
      </w:r>
    </w:p>
    <w:tbl>
      <w:tblPr>
        <w:tblpPr w:leftFromText="180" w:rightFromText="180" w:vertAnchor="text" w:tblpXSpec="center" w:tblpY="1"/>
        <w:tblOverlap w:val="never"/>
        <w:tblW w:w="4878" w:type="dxa"/>
        <w:tblBorders>
          <w:top w:val="single" w:sz="8" w:space="0" w:color="4F81BD"/>
          <w:left w:val="single" w:sz="8" w:space="0" w:color="4F81BD"/>
          <w:bottom w:val="single" w:sz="8" w:space="0" w:color="4F81BD"/>
          <w:right w:val="single" w:sz="8" w:space="0" w:color="4F81BD"/>
        </w:tblBorders>
        <w:tblLook w:val="04A0"/>
      </w:tblPr>
      <w:tblGrid>
        <w:gridCol w:w="2358"/>
        <w:gridCol w:w="2520"/>
      </w:tblGrid>
      <w:tr w:rsidR="00526D59" w:rsidRPr="00A45015" w:rsidTr="001F72F7">
        <w:trPr>
          <w:trHeight w:val="360"/>
        </w:trPr>
        <w:tc>
          <w:tcPr>
            <w:tcW w:w="4878" w:type="dxa"/>
            <w:gridSpan w:val="2"/>
            <w:tcBorders>
              <w:top w:val="single" w:sz="8" w:space="0" w:color="4F81BD"/>
              <w:left w:val="single" w:sz="8" w:space="0" w:color="4F81BD"/>
              <w:bottom w:val="single" w:sz="8" w:space="0" w:color="4F81BD"/>
            </w:tcBorders>
            <w:shd w:val="clear" w:color="auto" w:fill="4F81BD" w:themeFill="accent1"/>
            <w:noWrap/>
            <w:vAlign w:val="center"/>
            <w:hideMark/>
          </w:tcPr>
          <w:p w:rsidR="00526D59" w:rsidRPr="00E81808" w:rsidRDefault="00526D59" w:rsidP="001F72F7">
            <w:pPr>
              <w:jc w:val="center"/>
              <w:rPr>
                <w:b/>
                <w:bCs/>
                <w:sz w:val="20"/>
                <w:szCs w:val="20"/>
              </w:rPr>
            </w:pPr>
            <w:r>
              <w:rPr>
                <w:b/>
                <w:bCs/>
                <w:color w:val="FFFFFF"/>
                <w:sz w:val="20"/>
                <w:szCs w:val="20"/>
              </w:rPr>
              <w:t>Generation across DC Ties</w:t>
            </w:r>
            <w:r w:rsidR="001044A4">
              <w:rPr>
                <w:b/>
                <w:bCs/>
                <w:color w:val="FFFFFF"/>
                <w:sz w:val="20"/>
                <w:szCs w:val="20"/>
              </w:rPr>
              <w:t xml:space="preserve"> August 2, 2011</w:t>
            </w:r>
          </w:p>
        </w:tc>
      </w:tr>
      <w:tr w:rsidR="00526D59" w:rsidRPr="00A45015" w:rsidTr="001F72F7">
        <w:trPr>
          <w:trHeight w:val="360"/>
        </w:trPr>
        <w:tc>
          <w:tcPr>
            <w:tcW w:w="2358" w:type="dxa"/>
            <w:tcBorders>
              <w:top w:val="single" w:sz="8" w:space="0" w:color="4F81BD"/>
              <w:left w:val="single" w:sz="8" w:space="0" w:color="4F81BD"/>
              <w:bottom w:val="single" w:sz="8" w:space="0" w:color="4F81BD"/>
            </w:tcBorders>
            <w:shd w:val="clear" w:color="auto" w:fill="FFFFFF" w:themeFill="background1"/>
            <w:noWrap/>
            <w:vAlign w:val="center"/>
            <w:hideMark/>
          </w:tcPr>
          <w:p w:rsidR="00526D59" w:rsidRPr="00E81808" w:rsidRDefault="00526D59" w:rsidP="001F72F7">
            <w:pPr>
              <w:jc w:val="center"/>
              <w:rPr>
                <w:b/>
                <w:bCs/>
                <w:color w:val="009999"/>
                <w:sz w:val="20"/>
                <w:szCs w:val="20"/>
              </w:rPr>
            </w:pPr>
            <w:r w:rsidRPr="00E81808">
              <w:rPr>
                <w:b/>
                <w:color w:val="009999"/>
                <w:sz w:val="20"/>
                <w:szCs w:val="20"/>
              </w:rPr>
              <w:t>D</w:t>
            </w:r>
            <w:r w:rsidR="001044A4">
              <w:rPr>
                <w:b/>
                <w:color w:val="009999"/>
                <w:sz w:val="20"/>
                <w:szCs w:val="20"/>
              </w:rPr>
              <w:t>C Tie Name</w:t>
            </w:r>
          </w:p>
        </w:tc>
        <w:tc>
          <w:tcPr>
            <w:tcW w:w="2520" w:type="dxa"/>
            <w:tcBorders>
              <w:top w:val="single" w:sz="8" w:space="0" w:color="4F81BD"/>
              <w:bottom w:val="single" w:sz="8" w:space="0" w:color="4F81BD"/>
            </w:tcBorders>
            <w:shd w:val="clear" w:color="auto" w:fill="FFFFFF" w:themeFill="background1"/>
            <w:noWrap/>
            <w:vAlign w:val="center"/>
            <w:hideMark/>
          </w:tcPr>
          <w:p w:rsidR="00526D59" w:rsidRPr="00E81808" w:rsidRDefault="00526D59" w:rsidP="001F72F7">
            <w:pPr>
              <w:jc w:val="center"/>
              <w:rPr>
                <w:b/>
                <w:bCs/>
                <w:color w:val="009999"/>
                <w:sz w:val="20"/>
                <w:szCs w:val="20"/>
              </w:rPr>
            </w:pPr>
            <w:r>
              <w:rPr>
                <w:b/>
                <w:bCs/>
                <w:color w:val="009999"/>
                <w:sz w:val="20"/>
                <w:szCs w:val="20"/>
              </w:rPr>
              <w:t>Maximum generation across the DC Ties</w:t>
            </w:r>
          </w:p>
        </w:tc>
      </w:tr>
      <w:tr w:rsidR="00526D59" w:rsidRPr="00A45015" w:rsidTr="001F72F7">
        <w:trPr>
          <w:trHeight w:val="360"/>
        </w:trPr>
        <w:tc>
          <w:tcPr>
            <w:tcW w:w="2358" w:type="dxa"/>
            <w:tcBorders>
              <w:top w:val="single" w:sz="8" w:space="0" w:color="4F81BD"/>
              <w:bottom w:val="single" w:sz="8" w:space="0" w:color="4F81BD"/>
            </w:tcBorders>
            <w:shd w:val="clear" w:color="auto" w:fill="FFFFFF" w:themeFill="background1"/>
            <w:noWrap/>
            <w:vAlign w:val="center"/>
            <w:hideMark/>
          </w:tcPr>
          <w:p w:rsidR="00526D59" w:rsidRPr="00E81808" w:rsidRDefault="001044A4" w:rsidP="001F72F7">
            <w:pPr>
              <w:jc w:val="center"/>
              <w:rPr>
                <w:bCs/>
                <w:sz w:val="20"/>
                <w:szCs w:val="20"/>
              </w:rPr>
            </w:pPr>
            <w:r>
              <w:rPr>
                <w:bCs/>
                <w:color w:val="000000"/>
                <w:kern w:val="24"/>
                <w:sz w:val="20"/>
                <w:szCs w:val="20"/>
              </w:rPr>
              <w:t>East DC Tie</w:t>
            </w:r>
          </w:p>
        </w:tc>
        <w:tc>
          <w:tcPr>
            <w:tcW w:w="2520" w:type="dxa"/>
            <w:tcBorders>
              <w:top w:val="single" w:sz="8" w:space="0" w:color="4F81BD"/>
              <w:bottom w:val="single" w:sz="8" w:space="0" w:color="4F81BD"/>
            </w:tcBorders>
            <w:shd w:val="clear" w:color="auto" w:fill="FFFFFF" w:themeFill="background1"/>
            <w:noWrap/>
            <w:vAlign w:val="center"/>
            <w:hideMark/>
          </w:tcPr>
          <w:p w:rsidR="00526D59" w:rsidRPr="00E81808" w:rsidRDefault="001044A4" w:rsidP="001F72F7">
            <w:pPr>
              <w:jc w:val="center"/>
              <w:rPr>
                <w:bCs/>
                <w:sz w:val="20"/>
                <w:szCs w:val="20"/>
              </w:rPr>
            </w:pPr>
            <w:r>
              <w:rPr>
                <w:bCs/>
                <w:color w:val="000000"/>
                <w:kern w:val="24"/>
                <w:sz w:val="20"/>
                <w:szCs w:val="20"/>
              </w:rPr>
              <w:t>592</w:t>
            </w:r>
            <w:r w:rsidR="00526D59">
              <w:rPr>
                <w:bCs/>
                <w:color w:val="000000"/>
                <w:kern w:val="24"/>
                <w:sz w:val="20"/>
                <w:szCs w:val="20"/>
              </w:rPr>
              <w:t xml:space="preserve"> MW</w:t>
            </w:r>
          </w:p>
        </w:tc>
      </w:tr>
      <w:tr w:rsidR="00526D59" w:rsidRPr="00A45015" w:rsidTr="001F72F7">
        <w:trPr>
          <w:trHeight w:val="360"/>
        </w:trPr>
        <w:tc>
          <w:tcPr>
            <w:tcW w:w="2358" w:type="dxa"/>
            <w:tcBorders>
              <w:top w:val="single" w:sz="8" w:space="0" w:color="4F81BD"/>
              <w:left w:val="single" w:sz="8" w:space="0" w:color="4F81BD"/>
              <w:bottom w:val="single" w:sz="8" w:space="0" w:color="4F81BD"/>
            </w:tcBorders>
            <w:shd w:val="clear" w:color="auto" w:fill="FFFFFF" w:themeFill="background1"/>
            <w:noWrap/>
            <w:vAlign w:val="center"/>
            <w:hideMark/>
          </w:tcPr>
          <w:p w:rsidR="00526D59" w:rsidRPr="00E81808" w:rsidRDefault="001044A4" w:rsidP="001F72F7">
            <w:pPr>
              <w:jc w:val="center"/>
              <w:rPr>
                <w:bCs/>
                <w:sz w:val="20"/>
                <w:szCs w:val="20"/>
              </w:rPr>
            </w:pPr>
            <w:r>
              <w:rPr>
                <w:bCs/>
                <w:color w:val="000000"/>
                <w:kern w:val="24"/>
                <w:sz w:val="20"/>
                <w:szCs w:val="20"/>
              </w:rPr>
              <w:t>North DC Tie</w:t>
            </w:r>
          </w:p>
        </w:tc>
        <w:tc>
          <w:tcPr>
            <w:tcW w:w="2520" w:type="dxa"/>
            <w:tcBorders>
              <w:top w:val="single" w:sz="8" w:space="0" w:color="4F81BD"/>
              <w:bottom w:val="single" w:sz="8" w:space="0" w:color="4F81BD"/>
            </w:tcBorders>
            <w:shd w:val="clear" w:color="auto" w:fill="FFFFFF" w:themeFill="background1"/>
            <w:noWrap/>
            <w:vAlign w:val="center"/>
            <w:hideMark/>
          </w:tcPr>
          <w:p w:rsidR="00526D59" w:rsidRPr="00E81808" w:rsidRDefault="001044A4" w:rsidP="001F72F7">
            <w:pPr>
              <w:jc w:val="center"/>
              <w:rPr>
                <w:bCs/>
                <w:sz w:val="20"/>
                <w:szCs w:val="20"/>
              </w:rPr>
            </w:pPr>
            <w:r>
              <w:rPr>
                <w:bCs/>
                <w:color w:val="000000"/>
                <w:kern w:val="24"/>
                <w:sz w:val="20"/>
                <w:szCs w:val="20"/>
              </w:rPr>
              <w:t>149</w:t>
            </w:r>
            <w:r w:rsidR="00526D59">
              <w:rPr>
                <w:bCs/>
                <w:color w:val="000000"/>
                <w:kern w:val="24"/>
                <w:sz w:val="20"/>
                <w:szCs w:val="20"/>
              </w:rPr>
              <w:t xml:space="preserve"> MW</w:t>
            </w:r>
          </w:p>
        </w:tc>
      </w:tr>
      <w:tr w:rsidR="00526D59" w:rsidRPr="00A45015" w:rsidTr="001F72F7">
        <w:trPr>
          <w:trHeight w:val="360"/>
        </w:trPr>
        <w:tc>
          <w:tcPr>
            <w:tcW w:w="2358" w:type="dxa"/>
            <w:tcBorders>
              <w:top w:val="single" w:sz="8" w:space="0" w:color="4F81BD"/>
              <w:bottom w:val="single" w:sz="8" w:space="0" w:color="4F81BD"/>
            </w:tcBorders>
            <w:shd w:val="clear" w:color="auto" w:fill="FFFFFF" w:themeFill="background1"/>
            <w:noWrap/>
            <w:vAlign w:val="center"/>
            <w:hideMark/>
          </w:tcPr>
          <w:p w:rsidR="00526D59" w:rsidRPr="00E81808" w:rsidRDefault="001044A4" w:rsidP="001F72F7">
            <w:pPr>
              <w:jc w:val="center"/>
              <w:rPr>
                <w:bCs/>
                <w:sz w:val="20"/>
                <w:szCs w:val="20"/>
              </w:rPr>
            </w:pPr>
            <w:r>
              <w:rPr>
                <w:bCs/>
                <w:color w:val="000000"/>
                <w:kern w:val="24"/>
                <w:sz w:val="20"/>
                <w:szCs w:val="20"/>
              </w:rPr>
              <w:t>South DC Tie</w:t>
            </w:r>
          </w:p>
        </w:tc>
        <w:tc>
          <w:tcPr>
            <w:tcW w:w="2520" w:type="dxa"/>
            <w:tcBorders>
              <w:top w:val="single" w:sz="8" w:space="0" w:color="4F81BD"/>
              <w:bottom w:val="single" w:sz="8" w:space="0" w:color="4F81BD"/>
            </w:tcBorders>
            <w:shd w:val="clear" w:color="auto" w:fill="FFFFFF" w:themeFill="background1"/>
            <w:noWrap/>
            <w:vAlign w:val="center"/>
            <w:hideMark/>
          </w:tcPr>
          <w:p w:rsidR="00526D59" w:rsidRPr="00E81808" w:rsidRDefault="001044A4" w:rsidP="001F72F7">
            <w:pPr>
              <w:jc w:val="center"/>
              <w:rPr>
                <w:bCs/>
                <w:sz w:val="20"/>
                <w:szCs w:val="20"/>
              </w:rPr>
            </w:pPr>
            <w:r>
              <w:rPr>
                <w:bCs/>
                <w:color w:val="000000"/>
                <w:kern w:val="24"/>
                <w:sz w:val="20"/>
                <w:szCs w:val="20"/>
              </w:rPr>
              <w:t xml:space="preserve"> 99</w:t>
            </w:r>
            <w:r w:rsidR="00526D59">
              <w:rPr>
                <w:bCs/>
                <w:color w:val="000000"/>
                <w:kern w:val="24"/>
                <w:sz w:val="20"/>
                <w:szCs w:val="20"/>
              </w:rPr>
              <w:t xml:space="preserve"> MW</w:t>
            </w:r>
          </w:p>
        </w:tc>
      </w:tr>
      <w:tr w:rsidR="001044A4" w:rsidRPr="00A45015" w:rsidTr="001F72F7">
        <w:trPr>
          <w:trHeight w:val="360"/>
        </w:trPr>
        <w:tc>
          <w:tcPr>
            <w:tcW w:w="2358" w:type="dxa"/>
            <w:tcBorders>
              <w:top w:val="single" w:sz="8" w:space="0" w:color="4F81BD"/>
              <w:left w:val="single" w:sz="8" w:space="0" w:color="4F81BD"/>
              <w:bottom w:val="single" w:sz="8" w:space="0" w:color="4F81BD"/>
            </w:tcBorders>
            <w:shd w:val="clear" w:color="auto" w:fill="FFFFFF" w:themeFill="background1"/>
            <w:noWrap/>
            <w:vAlign w:val="center"/>
            <w:hideMark/>
          </w:tcPr>
          <w:p w:rsidR="001044A4" w:rsidRPr="00E81808" w:rsidRDefault="001044A4" w:rsidP="001044A4">
            <w:pPr>
              <w:jc w:val="center"/>
              <w:rPr>
                <w:bCs/>
                <w:sz w:val="20"/>
                <w:szCs w:val="20"/>
              </w:rPr>
            </w:pPr>
            <w:r>
              <w:rPr>
                <w:bCs/>
                <w:color w:val="000000"/>
                <w:kern w:val="24"/>
                <w:sz w:val="20"/>
                <w:szCs w:val="20"/>
              </w:rPr>
              <w:t>Total</w:t>
            </w:r>
          </w:p>
        </w:tc>
        <w:tc>
          <w:tcPr>
            <w:tcW w:w="2520" w:type="dxa"/>
            <w:tcBorders>
              <w:top w:val="single" w:sz="8" w:space="0" w:color="4F81BD"/>
              <w:bottom w:val="single" w:sz="8" w:space="0" w:color="4F81BD"/>
            </w:tcBorders>
            <w:shd w:val="clear" w:color="auto" w:fill="FFFFFF" w:themeFill="background1"/>
            <w:noWrap/>
            <w:vAlign w:val="center"/>
            <w:hideMark/>
          </w:tcPr>
          <w:p w:rsidR="001044A4" w:rsidRPr="001044A4" w:rsidRDefault="003D5EC1" w:rsidP="001044A4">
            <w:pPr>
              <w:jc w:val="center"/>
              <w:rPr>
                <w:b/>
                <w:bCs/>
                <w:sz w:val="20"/>
                <w:szCs w:val="20"/>
              </w:rPr>
            </w:pPr>
            <w:r w:rsidRPr="003D5EC1">
              <w:rPr>
                <w:b/>
                <w:bCs/>
                <w:color w:val="000000"/>
                <w:kern w:val="24"/>
                <w:sz w:val="20"/>
                <w:szCs w:val="20"/>
              </w:rPr>
              <w:t>840 MW</w:t>
            </w:r>
          </w:p>
        </w:tc>
      </w:tr>
    </w:tbl>
    <w:p w:rsidR="00526D59" w:rsidRDefault="00526D59" w:rsidP="00526D59">
      <w:pPr>
        <w:jc w:val="center"/>
        <w:outlineLvl w:val="1"/>
        <w:rPr>
          <w:bCs/>
          <w:i/>
          <w:sz w:val="20"/>
          <w:szCs w:val="20"/>
        </w:rPr>
      </w:pPr>
      <w:r>
        <w:br w:type="textWrapping" w:clear="all"/>
      </w:r>
    </w:p>
    <w:p w:rsidR="00526D59" w:rsidRPr="00276B7D" w:rsidRDefault="00526D59" w:rsidP="00526D59">
      <w:pPr>
        <w:jc w:val="center"/>
        <w:outlineLvl w:val="1"/>
        <w:rPr>
          <w:bCs/>
          <w:i/>
          <w:sz w:val="20"/>
          <w:szCs w:val="20"/>
        </w:rPr>
      </w:pPr>
      <w:bookmarkStart w:id="73" w:name="_Toc302029759"/>
      <w:bookmarkStart w:id="74" w:name="_Toc302030545"/>
      <w:bookmarkStart w:id="75" w:name="_Toc302030931"/>
      <w:r w:rsidRPr="00276B7D">
        <w:rPr>
          <w:bCs/>
          <w:i/>
          <w:sz w:val="20"/>
          <w:szCs w:val="20"/>
        </w:rPr>
        <w:t xml:space="preserve">Table </w:t>
      </w:r>
      <w:r w:rsidR="00E84389">
        <w:rPr>
          <w:bCs/>
          <w:i/>
          <w:sz w:val="20"/>
          <w:szCs w:val="20"/>
        </w:rPr>
        <w:t>6</w:t>
      </w:r>
      <w:r w:rsidRPr="00276B7D">
        <w:rPr>
          <w:bCs/>
          <w:i/>
          <w:sz w:val="20"/>
          <w:szCs w:val="20"/>
        </w:rPr>
        <w:t xml:space="preserve"> </w:t>
      </w:r>
      <w:r w:rsidR="001044A4">
        <w:rPr>
          <w:bCs/>
          <w:i/>
          <w:sz w:val="20"/>
          <w:szCs w:val="20"/>
        </w:rPr>
        <w:t>MW’s across DC Ties on August 2</w:t>
      </w:r>
      <w:r>
        <w:rPr>
          <w:bCs/>
          <w:i/>
          <w:sz w:val="20"/>
          <w:szCs w:val="20"/>
        </w:rPr>
        <w:t>, 2011</w:t>
      </w:r>
      <w:bookmarkEnd w:id="73"/>
      <w:bookmarkEnd w:id="74"/>
      <w:bookmarkEnd w:id="75"/>
    </w:p>
    <w:p w:rsidR="00526D59" w:rsidRDefault="00155526" w:rsidP="00526D59">
      <w:pPr>
        <w:rPr>
          <w:color w:val="000000"/>
          <w:u w:val="single"/>
        </w:rPr>
      </w:pPr>
      <w:r>
        <w:rPr>
          <w:noProof/>
        </w:rPr>
        <w:drawing>
          <wp:inline distT="0" distB="0" distL="0" distR="0">
            <wp:extent cx="5943600" cy="4310226"/>
            <wp:effectExtent l="19050" t="0" r="0" b="0"/>
            <wp:docPr id="7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cstate="print"/>
                    <a:srcRect/>
                    <a:stretch>
                      <a:fillRect/>
                    </a:stretch>
                  </pic:blipFill>
                  <pic:spPr bwMode="auto">
                    <a:xfrm>
                      <a:off x="0" y="0"/>
                      <a:ext cx="5943600" cy="4310226"/>
                    </a:xfrm>
                    <a:prstGeom prst="rect">
                      <a:avLst/>
                    </a:prstGeom>
                    <a:noFill/>
                    <a:ln w="9525">
                      <a:noFill/>
                      <a:miter lim="800000"/>
                      <a:headEnd/>
                      <a:tailEnd/>
                    </a:ln>
                  </pic:spPr>
                </pic:pic>
              </a:graphicData>
            </a:graphic>
          </wp:inline>
        </w:drawing>
      </w:r>
    </w:p>
    <w:p w:rsidR="00526D59" w:rsidRPr="00276B7D" w:rsidRDefault="00526D59" w:rsidP="00526D59">
      <w:pPr>
        <w:jc w:val="center"/>
        <w:outlineLvl w:val="1"/>
        <w:rPr>
          <w:bCs/>
          <w:i/>
          <w:sz w:val="20"/>
          <w:szCs w:val="20"/>
        </w:rPr>
      </w:pPr>
      <w:bookmarkStart w:id="76" w:name="_Toc302029760"/>
      <w:bookmarkStart w:id="77" w:name="_Toc302030546"/>
      <w:bookmarkStart w:id="78" w:name="_Toc302030932"/>
      <w:r w:rsidRPr="00AF4748">
        <w:rPr>
          <w:i/>
          <w:sz w:val="20"/>
          <w:szCs w:val="20"/>
        </w:rPr>
        <w:t xml:space="preserve">Figure </w:t>
      </w:r>
      <w:r w:rsidR="001044A4">
        <w:rPr>
          <w:i/>
          <w:sz w:val="20"/>
          <w:szCs w:val="20"/>
        </w:rPr>
        <w:t>1</w:t>
      </w:r>
      <w:r w:rsidR="00E84389">
        <w:rPr>
          <w:i/>
          <w:sz w:val="20"/>
          <w:szCs w:val="20"/>
        </w:rPr>
        <w:t>4</w:t>
      </w:r>
      <w:r>
        <w:rPr>
          <w:i/>
          <w:sz w:val="20"/>
          <w:szCs w:val="20"/>
        </w:rPr>
        <w:t xml:space="preserve"> </w:t>
      </w:r>
      <w:r>
        <w:rPr>
          <w:bCs/>
          <w:i/>
          <w:sz w:val="20"/>
          <w:szCs w:val="20"/>
        </w:rPr>
        <w:t>Fl</w:t>
      </w:r>
      <w:r w:rsidR="001044A4">
        <w:rPr>
          <w:bCs/>
          <w:i/>
          <w:sz w:val="20"/>
          <w:szCs w:val="20"/>
        </w:rPr>
        <w:t>ows across DC Ties on August 2</w:t>
      </w:r>
      <w:r>
        <w:rPr>
          <w:bCs/>
          <w:i/>
          <w:sz w:val="20"/>
          <w:szCs w:val="20"/>
        </w:rPr>
        <w:t>, 2011</w:t>
      </w:r>
      <w:bookmarkEnd w:id="76"/>
      <w:bookmarkEnd w:id="77"/>
      <w:bookmarkEnd w:id="78"/>
    </w:p>
    <w:p w:rsidR="00526D59" w:rsidRDefault="00526D59" w:rsidP="00526D59">
      <w:pPr>
        <w:jc w:val="center"/>
        <w:rPr>
          <w:b/>
          <w:bCs/>
          <w:color w:val="000000"/>
        </w:rPr>
      </w:pPr>
    </w:p>
    <w:p w:rsidR="00526D59" w:rsidRDefault="00526D59" w:rsidP="00526D59">
      <w:pPr>
        <w:rPr>
          <w:color w:val="000000"/>
          <w:u w:val="single"/>
        </w:rPr>
      </w:pPr>
    </w:p>
    <w:p w:rsidR="00526D59" w:rsidRDefault="00526D59" w:rsidP="00526D59">
      <w:pPr>
        <w:rPr>
          <w:color w:val="000000"/>
          <w:u w:val="single"/>
        </w:rPr>
      </w:pPr>
    </w:p>
    <w:p w:rsidR="00526D59" w:rsidRDefault="00526D59" w:rsidP="00526D59">
      <w:pPr>
        <w:rPr>
          <w:color w:val="000000"/>
          <w:u w:val="single"/>
        </w:rPr>
      </w:pPr>
    </w:p>
    <w:p w:rsidR="00526D59" w:rsidRDefault="001044A4" w:rsidP="00526D59">
      <w:pPr>
        <w:rPr>
          <w:color w:val="000000"/>
          <w:u w:val="single"/>
        </w:rPr>
      </w:pPr>
      <w:r>
        <w:rPr>
          <w:color w:val="000000"/>
          <w:u w:val="single"/>
        </w:rPr>
        <w:br w:type="page"/>
      </w:r>
      <w:bookmarkStart w:id="79" w:name="_Toc302030933"/>
      <w:r w:rsidR="00526D59" w:rsidRPr="005D14B0">
        <w:rPr>
          <w:rStyle w:val="Heading3Char"/>
          <w:rFonts w:ascii="Times New Roman" w:hAnsi="Times New Roman" w:cs="Times New Roman"/>
          <w:sz w:val="28"/>
          <w:szCs w:val="28"/>
        </w:rPr>
        <w:lastRenderedPageBreak/>
        <w:t xml:space="preserve">ERCOT Outage </w:t>
      </w:r>
      <w:r w:rsidR="00FB1C54" w:rsidRPr="005D14B0">
        <w:rPr>
          <w:rStyle w:val="Heading3Char"/>
          <w:rFonts w:ascii="Times New Roman" w:hAnsi="Times New Roman" w:cs="Times New Roman"/>
          <w:sz w:val="28"/>
          <w:szCs w:val="28"/>
        </w:rPr>
        <w:t xml:space="preserve">Capacity </w:t>
      </w:r>
      <w:r w:rsidR="00E84389" w:rsidRPr="005D14B0">
        <w:rPr>
          <w:rStyle w:val="Heading3Char"/>
          <w:rFonts w:ascii="Times New Roman" w:hAnsi="Times New Roman" w:cs="Times New Roman"/>
          <w:sz w:val="28"/>
          <w:szCs w:val="28"/>
        </w:rPr>
        <w:t>HSL</w:t>
      </w:r>
      <w:r w:rsidR="00526D59" w:rsidRPr="005D14B0">
        <w:rPr>
          <w:rStyle w:val="Heading3Char"/>
          <w:rFonts w:ascii="Times New Roman" w:hAnsi="Times New Roman" w:cs="Times New Roman"/>
          <w:sz w:val="28"/>
          <w:szCs w:val="28"/>
        </w:rPr>
        <w:t xml:space="preserve"> Summary</w:t>
      </w:r>
      <w:r w:rsidR="000E457C" w:rsidRPr="005D14B0">
        <w:rPr>
          <w:rStyle w:val="Heading3Char"/>
          <w:rFonts w:ascii="Times New Roman" w:hAnsi="Times New Roman" w:cs="Times New Roman"/>
          <w:sz w:val="28"/>
          <w:szCs w:val="28"/>
        </w:rPr>
        <w:t xml:space="preserve"> on August 2, 2011</w:t>
      </w:r>
      <w:bookmarkEnd w:id="79"/>
    </w:p>
    <w:p w:rsidR="00526D59" w:rsidRDefault="00526D59" w:rsidP="00526D59">
      <w:pPr>
        <w:rPr>
          <w:color w:val="000000"/>
        </w:rPr>
      </w:pPr>
    </w:p>
    <w:p w:rsidR="00526D59" w:rsidRPr="00C10538" w:rsidRDefault="00526D59" w:rsidP="00526D59">
      <w:pPr>
        <w:rPr>
          <w:color w:val="000000"/>
        </w:rPr>
      </w:pPr>
      <w:r w:rsidRPr="00F8106A">
        <w:rPr>
          <w:color w:val="000000"/>
        </w:rPr>
        <w:t xml:space="preserve">Below is an illustration of </w:t>
      </w:r>
      <w:r>
        <w:rPr>
          <w:color w:val="000000"/>
        </w:rPr>
        <w:t xml:space="preserve">Outaged </w:t>
      </w:r>
      <w:r w:rsidR="00BC28CE">
        <w:rPr>
          <w:color w:val="000000"/>
        </w:rPr>
        <w:t xml:space="preserve">Capacity </w:t>
      </w:r>
      <w:r w:rsidRPr="00C10538">
        <w:rPr>
          <w:color w:val="000000"/>
        </w:rPr>
        <w:t>during the EEA</w:t>
      </w:r>
      <w:r w:rsidR="001044A4">
        <w:rPr>
          <w:color w:val="000000"/>
        </w:rPr>
        <w:t xml:space="preserve"> </w:t>
      </w:r>
      <w:r w:rsidR="008C45AF">
        <w:rPr>
          <w:color w:val="000000"/>
        </w:rPr>
        <w:t>Level 1 event</w:t>
      </w:r>
      <w:r w:rsidR="001044A4">
        <w:rPr>
          <w:color w:val="000000"/>
        </w:rPr>
        <w:t xml:space="preserve">. Table </w:t>
      </w:r>
      <w:r w:rsidR="00FB1C54">
        <w:rPr>
          <w:color w:val="000000"/>
        </w:rPr>
        <w:t>7</w:t>
      </w:r>
      <w:r>
        <w:rPr>
          <w:color w:val="000000"/>
        </w:rPr>
        <w:t xml:space="preserve"> provides the summary of the forced, maintenance, derated and planned </w:t>
      </w:r>
      <w:r w:rsidR="001044A4">
        <w:rPr>
          <w:color w:val="000000"/>
        </w:rPr>
        <w:t xml:space="preserve">capacity on outage </w:t>
      </w:r>
      <w:r w:rsidR="00BC28CE">
        <w:rPr>
          <w:color w:val="000000"/>
        </w:rPr>
        <w:t xml:space="preserve">on </w:t>
      </w:r>
      <w:r w:rsidR="001044A4">
        <w:rPr>
          <w:color w:val="000000"/>
        </w:rPr>
        <w:t xml:space="preserve">August </w:t>
      </w:r>
      <w:r>
        <w:rPr>
          <w:color w:val="000000"/>
        </w:rPr>
        <w:t>2, 2011.</w:t>
      </w:r>
    </w:p>
    <w:p w:rsidR="00526D59" w:rsidRDefault="00526D59" w:rsidP="00526D59">
      <w:pPr>
        <w:rPr>
          <w:color w:val="000000"/>
          <w:u w:val="single"/>
        </w:rPr>
      </w:pPr>
    </w:p>
    <w:p w:rsidR="00526D59" w:rsidRDefault="00155526" w:rsidP="00526D59">
      <w:pPr>
        <w:jc w:val="center"/>
        <w:outlineLvl w:val="1"/>
        <w:rPr>
          <w:bCs/>
          <w:i/>
          <w:sz w:val="20"/>
          <w:szCs w:val="20"/>
        </w:rPr>
      </w:pPr>
      <w:r>
        <w:rPr>
          <w:bCs/>
          <w:i/>
          <w:noProof/>
          <w:sz w:val="20"/>
          <w:szCs w:val="20"/>
        </w:rPr>
        <w:drawing>
          <wp:anchor distT="0" distB="0" distL="114300" distR="114300" simplePos="0" relativeHeight="251671552" behindDoc="1" locked="0" layoutInCell="1" allowOverlap="1">
            <wp:simplePos x="0" y="0"/>
            <wp:positionH relativeFrom="column">
              <wp:posOffset>750570</wp:posOffset>
            </wp:positionH>
            <wp:positionV relativeFrom="paragraph">
              <wp:posOffset>56653</wp:posOffset>
            </wp:positionV>
            <wp:extent cx="4415238" cy="1224501"/>
            <wp:effectExtent l="19050" t="0" r="4362" b="0"/>
            <wp:wrapNone/>
            <wp:docPr id="65" name="Object 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6781800" cy="1981200"/>
                      <a:chOff x="1219200" y="4191000"/>
                      <a:chExt cx="6781800" cy="1981200"/>
                    </a:xfrm>
                  </a:grpSpPr>
                  <a:sp>
                    <a:nvSpPr>
                      <a:cNvPr id="6" name="AutoShape 39"/>
                      <a:cNvSpPr>
                        <a:spLocks noChangeArrowheads="1"/>
                      </a:cNvSpPr>
                    </a:nvSpPr>
                    <a:spPr bwMode="auto">
                      <a:xfrm>
                        <a:off x="1219200" y="4191000"/>
                        <a:ext cx="6781800" cy="1981200"/>
                      </a:xfrm>
                      <a:prstGeom prst="roundRect">
                        <a:avLst>
                          <a:gd name="adj" fmla="val 8269"/>
                        </a:avLst>
                      </a:prstGeom>
                      <a:solidFill>
                        <a:schemeClr val="bg1">
                          <a:lumMod val="85000"/>
                        </a:schemeClr>
                      </a:solidFill>
                      <a:ln w="9525" algn="ctr">
                        <a:noFill/>
                        <a:round/>
                        <a:headEnd/>
                        <a:tailEnd/>
                      </a:ln>
                    </a:spPr>
                    <a:txSp>
                      <a:txBody>
                        <a:bodyPr anchor="ctr"/>
                        <a:lstStyle>
                          <a:defPPr>
                            <a:defRPr lang="en-US"/>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pPr fontAlgn="auto">
                            <a:spcBef>
                              <a:spcPts val="0"/>
                            </a:spcBef>
                            <a:spcAft>
                              <a:spcPts val="0"/>
                            </a:spcAft>
                            <a:defRPr/>
                          </a:pPr>
                          <a:endParaRPr lang="en-US" sz="1000" b="1" kern="0" dirty="0">
                            <a:solidFill>
                              <a:sysClr val="windowText" lastClr="000000"/>
                            </a:solidFill>
                            <a:latin typeface="Arial" pitchFamily="34" charset="0"/>
                          </a:endParaRPr>
                        </a:p>
                        <a:p>
                          <a:pPr fontAlgn="auto">
                            <a:spcBef>
                              <a:spcPts val="0"/>
                            </a:spcBef>
                            <a:spcAft>
                              <a:spcPts val="0"/>
                            </a:spcAft>
                            <a:defRPr/>
                          </a:pPr>
                          <a:endParaRPr lang="en-US" sz="1000" b="1" kern="0" dirty="0">
                            <a:solidFill>
                              <a:sysClr val="windowText" lastClr="000000"/>
                            </a:solidFill>
                            <a:latin typeface="Arial" pitchFamily="34" charset="0"/>
                          </a:endParaRPr>
                        </a:p>
                      </a:txBody>
                      <a:useSpRect/>
                    </a:txSp>
                  </a:sp>
                </lc:lockedCanvas>
              </a:graphicData>
            </a:graphic>
          </wp:anchor>
        </w:drawing>
      </w:r>
    </w:p>
    <w:tbl>
      <w:tblPr>
        <w:tblW w:w="6740" w:type="dxa"/>
        <w:jc w:val="center"/>
        <w:tblCellMar>
          <w:left w:w="0" w:type="dxa"/>
          <w:right w:w="0" w:type="dxa"/>
        </w:tblCellMar>
        <w:tblLook w:val="04A0"/>
      </w:tblPr>
      <w:tblGrid>
        <w:gridCol w:w="803"/>
        <w:gridCol w:w="1003"/>
        <w:gridCol w:w="1565"/>
        <w:gridCol w:w="1083"/>
        <w:gridCol w:w="1123"/>
        <w:gridCol w:w="1163"/>
      </w:tblGrid>
      <w:tr w:rsidR="00526D59" w:rsidRPr="00C10538" w:rsidTr="001F72F7">
        <w:trPr>
          <w:trHeight w:val="438"/>
          <w:jc w:val="center"/>
        </w:trPr>
        <w:tc>
          <w:tcPr>
            <w:tcW w:w="6740" w:type="dxa"/>
            <w:gridSpan w:val="6"/>
            <w:tcBorders>
              <w:top w:val="single" w:sz="4" w:space="0" w:color="517AAC"/>
              <w:left w:val="single" w:sz="4" w:space="0" w:color="517AAC"/>
              <w:bottom w:val="single" w:sz="4" w:space="0" w:color="517AAC"/>
              <w:right w:val="single" w:sz="4" w:space="0" w:color="517AAC"/>
            </w:tcBorders>
            <w:shd w:val="clear" w:color="auto" w:fill="4F81BD" w:themeFill="accent1"/>
            <w:tcMar>
              <w:top w:w="72" w:type="dxa"/>
              <w:left w:w="144" w:type="dxa"/>
              <w:bottom w:w="72" w:type="dxa"/>
              <w:right w:w="144" w:type="dxa"/>
            </w:tcMar>
            <w:vAlign w:val="center"/>
            <w:hideMark/>
          </w:tcPr>
          <w:p w:rsidR="00526D59" w:rsidRPr="00C10538" w:rsidRDefault="00526D59" w:rsidP="001F72F7">
            <w:pPr>
              <w:ind w:left="547" w:hanging="547"/>
              <w:jc w:val="center"/>
              <w:textAlignment w:val="baseline"/>
              <w:rPr>
                <w:color w:val="FFFFFF" w:themeColor="background1"/>
                <w:sz w:val="22"/>
                <w:szCs w:val="22"/>
              </w:rPr>
            </w:pPr>
            <w:r w:rsidRPr="00C10538">
              <w:rPr>
                <w:b/>
                <w:bCs/>
                <w:color w:val="FFFFFF" w:themeColor="background1"/>
                <w:kern w:val="24"/>
                <w:sz w:val="22"/>
                <w:szCs w:val="22"/>
              </w:rPr>
              <w:t>ERCOT Max Outaged Capacity HSL MW during the EEA</w:t>
            </w:r>
            <w:r w:rsidR="001044A4">
              <w:rPr>
                <w:b/>
                <w:bCs/>
                <w:color w:val="FFFFFF" w:themeColor="background1"/>
                <w:kern w:val="24"/>
                <w:sz w:val="22"/>
                <w:szCs w:val="22"/>
              </w:rPr>
              <w:t xml:space="preserve"> on August 2, 2011</w:t>
            </w:r>
          </w:p>
        </w:tc>
      </w:tr>
      <w:tr w:rsidR="00526D59" w:rsidRPr="00C10538" w:rsidTr="001F72F7">
        <w:trPr>
          <w:trHeight w:val="438"/>
          <w:jc w:val="center"/>
        </w:trPr>
        <w:tc>
          <w:tcPr>
            <w:tcW w:w="803" w:type="dxa"/>
            <w:tcBorders>
              <w:top w:val="single" w:sz="4" w:space="0" w:color="517AAC"/>
              <w:left w:val="single" w:sz="4" w:space="0" w:color="517AAC"/>
              <w:bottom w:val="single" w:sz="4" w:space="0" w:color="517AAC"/>
              <w:right w:val="single" w:sz="4" w:space="0" w:color="517AAC"/>
            </w:tcBorders>
            <w:shd w:val="clear" w:color="auto" w:fill="D9D9D9"/>
            <w:tcMar>
              <w:top w:w="72" w:type="dxa"/>
              <w:left w:w="144" w:type="dxa"/>
              <w:bottom w:w="72" w:type="dxa"/>
              <w:right w:w="144" w:type="dxa"/>
            </w:tcMar>
            <w:vAlign w:val="center"/>
            <w:hideMark/>
          </w:tcPr>
          <w:p w:rsidR="00526D59" w:rsidRPr="00C10538" w:rsidRDefault="00526D59" w:rsidP="001F72F7">
            <w:pPr>
              <w:ind w:left="547" w:hanging="547"/>
              <w:jc w:val="center"/>
              <w:textAlignment w:val="baseline"/>
              <w:rPr>
                <w:sz w:val="36"/>
                <w:szCs w:val="36"/>
              </w:rPr>
            </w:pPr>
            <w:r w:rsidRPr="00C10538">
              <w:rPr>
                <w:b/>
                <w:bCs/>
                <w:color w:val="008080"/>
                <w:kern w:val="24"/>
                <w:sz w:val="20"/>
                <w:szCs w:val="20"/>
              </w:rPr>
              <w:t>Time</w:t>
            </w:r>
          </w:p>
        </w:tc>
        <w:tc>
          <w:tcPr>
            <w:tcW w:w="1003" w:type="dxa"/>
            <w:tcBorders>
              <w:top w:val="single" w:sz="4" w:space="0" w:color="517AAC"/>
              <w:left w:val="single" w:sz="4" w:space="0" w:color="517AAC"/>
              <w:bottom w:val="single" w:sz="4" w:space="0" w:color="517AAC"/>
              <w:right w:val="single" w:sz="4" w:space="0" w:color="517AAC"/>
            </w:tcBorders>
            <w:shd w:val="clear" w:color="auto" w:fill="D9D9D9"/>
            <w:tcMar>
              <w:top w:w="72" w:type="dxa"/>
              <w:left w:w="144" w:type="dxa"/>
              <w:bottom w:w="72" w:type="dxa"/>
              <w:right w:w="144" w:type="dxa"/>
            </w:tcMar>
            <w:vAlign w:val="center"/>
            <w:hideMark/>
          </w:tcPr>
          <w:p w:rsidR="00526D59" w:rsidRPr="00C10538" w:rsidRDefault="00526D59" w:rsidP="001F72F7">
            <w:pPr>
              <w:ind w:left="547" w:hanging="547"/>
              <w:jc w:val="center"/>
              <w:textAlignment w:val="baseline"/>
              <w:rPr>
                <w:sz w:val="36"/>
                <w:szCs w:val="36"/>
              </w:rPr>
            </w:pPr>
            <w:r w:rsidRPr="00C10538">
              <w:rPr>
                <w:b/>
                <w:bCs/>
                <w:color w:val="008080"/>
                <w:kern w:val="24"/>
                <w:sz w:val="20"/>
                <w:szCs w:val="20"/>
              </w:rPr>
              <w:t>Forced</w:t>
            </w:r>
          </w:p>
        </w:tc>
        <w:tc>
          <w:tcPr>
            <w:tcW w:w="1565" w:type="dxa"/>
            <w:tcBorders>
              <w:top w:val="single" w:sz="4" w:space="0" w:color="517AAC"/>
              <w:left w:val="single" w:sz="4" w:space="0" w:color="517AAC"/>
              <w:bottom w:val="single" w:sz="4" w:space="0" w:color="517AAC"/>
              <w:right w:val="single" w:sz="4" w:space="0" w:color="517AAC"/>
            </w:tcBorders>
            <w:shd w:val="clear" w:color="auto" w:fill="D9D9D9"/>
            <w:tcMar>
              <w:top w:w="72" w:type="dxa"/>
              <w:left w:w="144" w:type="dxa"/>
              <w:bottom w:w="72" w:type="dxa"/>
              <w:right w:w="144" w:type="dxa"/>
            </w:tcMar>
            <w:vAlign w:val="center"/>
            <w:hideMark/>
          </w:tcPr>
          <w:p w:rsidR="00526D59" w:rsidRPr="00C10538" w:rsidRDefault="00526D59" w:rsidP="001F72F7">
            <w:pPr>
              <w:ind w:left="547" w:hanging="547"/>
              <w:jc w:val="center"/>
              <w:textAlignment w:val="baseline"/>
              <w:rPr>
                <w:sz w:val="36"/>
                <w:szCs w:val="36"/>
              </w:rPr>
            </w:pPr>
            <w:r w:rsidRPr="00C10538">
              <w:rPr>
                <w:b/>
                <w:bCs/>
                <w:color w:val="008080"/>
                <w:kern w:val="24"/>
                <w:sz w:val="20"/>
                <w:szCs w:val="20"/>
              </w:rPr>
              <w:t>Maintenance</w:t>
            </w:r>
          </w:p>
        </w:tc>
        <w:tc>
          <w:tcPr>
            <w:tcW w:w="1083" w:type="dxa"/>
            <w:tcBorders>
              <w:top w:val="single" w:sz="4" w:space="0" w:color="517AAC"/>
              <w:left w:val="single" w:sz="4" w:space="0" w:color="517AAC"/>
              <w:bottom w:val="single" w:sz="4" w:space="0" w:color="517AAC"/>
              <w:right w:val="single" w:sz="4" w:space="0" w:color="517AAC"/>
            </w:tcBorders>
            <w:shd w:val="clear" w:color="auto" w:fill="D9D9D9"/>
            <w:tcMar>
              <w:top w:w="72" w:type="dxa"/>
              <w:left w:w="144" w:type="dxa"/>
              <w:bottom w:w="72" w:type="dxa"/>
              <w:right w:w="144" w:type="dxa"/>
            </w:tcMar>
            <w:vAlign w:val="center"/>
            <w:hideMark/>
          </w:tcPr>
          <w:p w:rsidR="00526D59" w:rsidRPr="00C10538" w:rsidRDefault="00526D59" w:rsidP="001F72F7">
            <w:pPr>
              <w:ind w:left="547" w:hanging="547"/>
              <w:jc w:val="center"/>
              <w:textAlignment w:val="baseline"/>
              <w:rPr>
                <w:sz w:val="36"/>
                <w:szCs w:val="36"/>
              </w:rPr>
            </w:pPr>
            <w:r w:rsidRPr="00C10538">
              <w:rPr>
                <w:b/>
                <w:bCs/>
                <w:color w:val="008080"/>
                <w:kern w:val="24"/>
                <w:sz w:val="20"/>
                <w:szCs w:val="20"/>
              </w:rPr>
              <w:t>Derated</w:t>
            </w:r>
          </w:p>
        </w:tc>
        <w:tc>
          <w:tcPr>
            <w:tcW w:w="1123" w:type="dxa"/>
            <w:tcBorders>
              <w:top w:val="single" w:sz="4" w:space="0" w:color="517AAC"/>
              <w:left w:val="single" w:sz="4" w:space="0" w:color="517AAC"/>
              <w:bottom w:val="single" w:sz="4" w:space="0" w:color="517AAC"/>
              <w:right w:val="single" w:sz="4" w:space="0" w:color="517AAC"/>
            </w:tcBorders>
            <w:shd w:val="clear" w:color="auto" w:fill="D9D9D9"/>
            <w:tcMar>
              <w:top w:w="72" w:type="dxa"/>
              <w:left w:w="144" w:type="dxa"/>
              <w:bottom w:w="72" w:type="dxa"/>
              <w:right w:w="144" w:type="dxa"/>
            </w:tcMar>
            <w:vAlign w:val="center"/>
            <w:hideMark/>
          </w:tcPr>
          <w:p w:rsidR="00526D59" w:rsidRPr="00C10538" w:rsidRDefault="00526D59" w:rsidP="001F72F7">
            <w:pPr>
              <w:ind w:left="547" w:hanging="547"/>
              <w:jc w:val="center"/>
              <w:textAlignment w:val="baseline"/>
              <w:rPr>
                <w:sz w:val="36"/>
                <w:szCs w:val="36"/>
              </w:rPr>
            </w:pPr>
            <w:r w:rsidRPr="00C10538">
              <w:rPr>
                <w:b/>
                <w:bCs/>
                <w:color w:val="008080"/>
                <w:kern w:val="24"/>
                <w:sz w:val="20"/>
                <w:szCs w:val="20"/>
              </w:rPr>
              <w:t>Planned</w:t>
            </w:r>
          </w:p>
        </w:tc>
        <w:tc>
          <w:tcPr>
            <w:tcW w:w="1163" w:type="dxa"/>
            <w:tcBorders>
              <w:top w:val="single" w:sz="4" w:space="0" w:color="517AAC"/>
              <w:left w:val="single" w:sz="4" w:space="0" w:color="517AAC"/>
              <w:bottom w:val="single" w:sz="4" w:space="0" w:color="517AAC"/>
              <w:right w:val="single" w:sz="4" w:space="0" w:color="517AAC"/>
            </w:tcBorders>
            <w:shd w:val="clear" w:color="auto" w:fill="D9D9D9"/>
            <w:tcMar>
              <w:top w:w="72" w:type="dxa"/>
              <w:left w:w="144" w:type="dxa"/>
              <w:bottom w:w="72" w:type="dxa"/>
              <w:right w:w="144" w:type="dxa"/>
            </w:tcMar>
            <w:vAlign w:val="center"/>
            <w:hideMark/>
          </w:tcPr>
          <w:p w:rsidR="00526D59" w:rsidRPr="00C10538" w:rsidRDefault="00526D59" w:rsidP="001F72F7">
            <w:pPr>
              <w:ind w:left="547" w:hanging="547"/>
              <w:jc w:val="center"/>
              <w:textAlignment w:val="baseline"/>
              <w:rPr>
                <w:sz w:val="36"/>
                <w:szCs w:val="36"/>
              </w:rPr>
            </w:pPr>
            <w:r w:rsidRPr="00C10538">
              <w:rPr>
                <w:b/>
                <w:bCs/>
                <w:color w:val="008080"/>
                <w:kern w:val="24"/>
                <w:sz w:val="20"/>
                <w:szCs w:val="20"/>
              </w:rPr>
              <w:t>Max Lost</w:t>
            </w:r>
          </w:p>
          <w:p w:rsidR="00526D59" w:rsidRPr="00C10538" w:rsidRDefault="00526D59" w:rsidP="001F72F7">
            <w:pPr>
              <w:ind w:left="547" w:hanging="547"/>
              <w:jc w:val="center"/>
              <w:textAlignment w:val="baseline"/>
              <w:rPr>
                <w:sz w:val="36"/>
                <w:szCs w:val="36"/>
              </w:rPr>
            </w:pPr>
            <w:r w:rsidRPr="00C10538">
              <w:rPr>
                <w:b/>
                <w:bCs/>
                <w:color w:val="008080"/>
                <w:kern w:val="24"/>
                <w:sz w:val="20"/>
                <w:szCs w:val="20"/>
              </w:rPr>
              <w:t>Capacity</w:t>
            </w:r>
          </w:p>
        </w:tc>
      </w:tr>
      <w:tr w:rsidR="00526D59" w:rsidRPr="00C10538" w:rsidTr="001F72F7">
        <w:trPr>
          <w:trHeight w:val="394"/>
          <w:jc w:val="center"/>
        </w:trPr>
        <w:tc>
          <w:tcPr>
            <w:tcW w:w="803" w:type="dxa"/>
            <w:tcBorders>
              <w:top w:val="single" w:sz="4" w:space="0" w:color="517AAC"/>
              <w:left w:val="single" w:sz="4" w:space="0" w:color="517AAC"/>
              <w:bottom w:val="single" w:sz="4" w:space="0" w:color="517AAC"/>
              <w:right w:val="single" w:sz="4" w:space="0" w:color="517AAC"/>
            </w:tcBorders>
            <w:shd w:val="clear" w:color="auto" w:fill="FFFFFF"/>
            <w:tcMar>
              <w:top w:w="15" w:type="dxa"/>
              <w:left w:w="15" w:type="dxa"/>
              <w:bottom w:w="0" w:type="dxa"/>
              <w:right w:w="15" w:type="dxa"/>
            </w:tcMar>
            <w:vAlign w:val="center"/>
            <w:hideMark/>
          </w:tcPr>
          <w:p w:rsidR="00526D59" w:rsidRPr="00C10538" w:rsidRDefault="00526D59" w:rsidP="001F72F7">
            <w:pPr>
              <w:jc w:val="center"/>
              <w:textAlignment w:val="bottom"/>
              <w:rPr>
                <w:sz w:val="36"/>
                <w:szCs w:val="36"/>
              </w:rPr>
            </w:pPr>
            <w:r w:rsidRPr="00C10538">
              <w:rPr>
                <w:b/>
                <w:bCs/>
                <w:color w:val="000000"/>
                <w:kern w:val="24"/>
                <w:sz w:val="20"/>
                <w:szCs w:val="20"/>
              </w:rPr>
              <w:t>2:40</w:t>
            </w:r>
            <w:r w:rsidR="00A729BE">
              <w:rPr>
                <w:b/>
                <w:bCs/>
                <w:color w:val="000000"/>
                <w:kern w:val="24"/>
                <w:sz w:val="20"/>
                <w:szCs w:val="20"/>
              </w:rPr>
              <w:t xml:space="preserve"> PM</w:t>
            </w:r>
          </w:p>
        </w:tc>
        <w:tc>
          <w:tcPr>
            <w:tcW w:w="1003" w:type="dxa"/>
            <w:tcBorders>
              <w:top w:val="single" w:sz="4" w:space="0" w:color="517AAC"/>
              <w:left w:val="single" w:sz="4" w:space="0" w:color="517AAC"/>
              <w:bottom w:val="single" w:sz="4" w:space="0" w:color="517AAC"/>
              <w:right w:val="single" w:sz="4" w:space="0" w:color="517AAC"/>
            </w:tcBorders>
            <w:shd w:val="clear" w:color="auto" w:fill="FFFFFF"/>
            <w:tcMar>
              <w:top w:w="15" w:type="dxa"/>
              <w:left w:w="15" w:type="dxa"/>
              <w:bottom w:w="0" w:type="dxa"/>
              <w:right w:w="15" w:type="dxa"/>
            </w:tcMar>
            <w:vAlign w:val="center"/>
            <w:hideMark/>
          </w:tcPr>
          <w:p w:rsidR="00526D59" w:rsidRPr="00C10538" w:rsidRDefault="00526D59" w:rsidP="001F72F7">
            <w:pPr>
              <w:jc w:val="center"/>
              <w:textAlignment w:val="bottom"/>
              <w:rPr>
                <w:sz w:val="36"/>
                <w:szCs w:val="36"/>
              </w:rPr>
            </w:pPr>
            <w:r w:rsidRPr="00C10538">
              <w:rPr>
                <w:b/>
                <w:bCs/>
                <w:color w:val="000000"/>
                <w:kern w:val="24"/>
                <w:sz w:val="20"/>
                <w:szCs w:val="20"/>
              </w:rPr>
              <w:t>3,187.19</w:t>
            </w:r>
          </w:p>
        </w:tc>
        <w:tc>
          <w:tcPr>
            <w:tcW w:w="1565" w:type="dxa"/>
            <w:tcBorders>
              <w:top w:val="single" w:sz="4" w:space="0" w:color="517AAC"/>
              <w:left w:val="single" w:sz="4" w:space="0" w:color="517AAC"/>
              <w:bottom w:val="single" w:sz="4" w:space="0" w:color="517AAC"/>
              <w:right w:val="single" w:sz="4" w:space="0" w:color="517AAC"/>
            </w:tcBorders>
            <w:shd w:val="clear" w:color="auto" w:fill="FFFFFF"/>
            <w:tcMar>
              <w:top w:w="15" w:type="dxa"/>
              <w:left w:w="15" w:type="dxa"/>
              <w:bottom w:w="0" w:type="dxa"/>
              <w:right w:w="15" w:type="dxa"/>
            </w:tcMar>
            <w:vAlign w:val="center"/>
            <w:hideMark/>
          </w:tcPr>
          <w:p w:rsidR="00526D59" w:rsidRPr="00C10538" w:rsidRDefault="00526D59" w:rsidP="001F72F7">
            <w:pPr>
              <w:jc w:val="center"/>
              <w:textAlignment w:val="bottom"/>
              <w:rPr>
                <w:sz w:val="36"/>
                <w:szCs w:val="36"/>
              </w:rPr>
            </w:pPr>
            <w:r w:rsidRPr="00C10538">
              <w:rPr>
                <w:b/>
                <w:bCs/>
                <w:color w:val="000000"/>
                <w:kern w:val="24"/>
                <w:sz w:val="20"/>
                <w:szCs w:val="20"/>
              </w:rPr>
              <w:t>0</w:t>
            </w:r>
          </w:p>
        </w:tc>
        <w:tc>
          <w:tcPr>
            <w:tcW w:w="1083" w:type="dxa"/>
            <w:tcBorders>
              <w:top w:val="single" w:sz="4" w:space="0" w:color="517AAC"/>
              <w:left w:val="single" w:sz="4" w:space="0" w:color="517AAC"/>
              <w:bottom w:val="single" w:sz="4" w:space="0" w:color="517AAC"/>
              <w:right w:val="single" w:sz="4" w:space="0" w:color="517AAC"/>
            </w:tcBorders>
            <w:shd w:val="clear" w:color="auto" w:fill="FFFFFF"/>
            <w:tcMar>
              <w:top w:w="15" w:type="dxa"/>
              <w:left w:w="15" w:type="dxa"/>
              <w:bottom w:w="0" w:type="dxa"/>
              <w:right w:w="15" w:type="dxa"/>
            </w:tcMar>
            <w:vAlign w:val="center"/>
            <w:hideMark/>
          </w:tcPr>
          <w:p w:rsidR="00526D59" w:rsidRPr="00C10538" w:rsidRDefault="00526D59" w:rsidP="001F72F7">
            <w:pPr>
              <w:jc w:val="center"/>
              <w:textAlignment w:val="bottom"/>
              <w:rPr>
                <w:sz w:val="36"/>
                <w:szCs w:val="36"/>
              </w:rPr>
            </w:pPr>
            <w:r w:rsidRPr="00C10538">
              <w:rPr>
                <w:b/>
                <w:bCs/>
                <w:color w:val="000000"/>
                <w:kern w:val="24"/>
                <w:sz w:val="20"/>
                <w:szCs w:val="20"/>
              </w:rPr>
              <w:t>379</w:t>
            </w:r>
          </w:p>
        </w:tc>
        <w:tc>
          <w:tcPr>
            <w:tcW w:w="1123" w:type="dxa"/>
            <w:tcBorders>
              <w:top w:val="single" w:sz="4" w:space="0" w:color="517AAC"/>
              <w:left w:val="single" w:sz="4" w:space="0" w:color="517AAC"/>
              <w:bottom w:val="single" w:sz="4" w:space="0" w:color="517AAC"/>
              <w:right w:val="single" w:sz="4" w:space="0" w:color="517AAC"/>
            </w:tcBorders>
            <w:shd w:val="clear" w:color="auto" w:fill="FFFFFF"/>
            <w:tcMar>
              <w:top w:w="15" w:type="dxa"/>
              <w:left w:w="15" w:type="dxa"/>
              <w:bottom w:w="0" w:type="dxa"/>
              <w:right w:w="15" w:type="dxa"/>
            </w:tcMar>
            <w:vAlign w:val="center"/>
            <w:hideMark/>
          </w:tcPr>
          <w:p w:rsidR="00526D59" w:rsidRPr="00C10538" w:rsidRDefault="00526D59" w:rsidP="001F72F7">
            <w:pPr>
              <w:jc w:val="center"/>
              <w:textAlignment w:val="bottom"/>
              <w:rPr>
                <w:sz w:val="36"/>
                <w:szCs w:val="36"/>
              </w:rPr>
            </w:pPr>
            <w:r w:rsidRPr="00C10538">
              <w:rPr>
                <w:b/>
                <w:bCs/>
                <w:color w:val="000000"/>
                <w:kern w:val="24"/>
                <w:sz w:val="20"/>
                <w:szCs w:val="20"/>
              </w:rPr>
              <w:t>58.44</w:t>
            </w:r>
          </w:p>
        </w:tc>
        <w:tc>
          <w:tcPr>
            <w:tcW w:w="1163" w:type="dxa"/>
            <w:tcBorders>
              <w:top w:val="single" w:sz="4" w:space="0" w:color="517AAC"/>
              <w:left w:val="single" w:sz="4" w:space="0" w:color="517AAC"/>
              <w:bottom w:val="single" w:sz="4" w:space="0" w:color="517AAC"/>
              <w:right w:val="single" w:sz="4" w:space="0" w:color="517AAC"/>
            </w:tcBorders>
            <w:shd w:val="clear" w:color="auto" w:fill="FFFFFF"/>
            <w:tcMar>
              <w:top w:w="15" w:type="dxa"/>
              <w:left w:w="15" w:type="dxa"/>
              <w:bottom w:w="0" w:type="dxa"/>
              <w:right w:w="15" w:type="dxa"/>
            </w:tcMar>
            <w:vAlign w:val="center"/>
            <w:hideMark/>
          </w:tcPr>
          <w:p w:rsidR="00526D59" w:rsidRPr="00C10538" w:rsidRDefault="00526D59" w:rsidP="001F72F7">
            <w:pPr>
              <w:jc w:val="center"/>
              <w:textAlignment w:val="bottom"/>
              <w:rPr>
                <w:sz w:val="36"/>
                <w:szCs w:val="36"/>
              </w:rPr>
            </w:pPr>
            <w:r w:rsidRPr="00C10538">
              <w:rPr>
                <w:b/>
                <w:bCs/>
                <w:color w:val="000000"/>
                <w:kern w:val="24"/>
                <w:sz w:val="20"/>
                <w:szCs w:val="20"/>
              </w:rPr>
              <w:t>3,624.63</w:t>
            </w:r>
          </w:p>
        </w:tc>
      </w:tr>
    </w:tbl>
    <w:p w:rsidR="00526D59" w:rsidRDefault="00526D59" w:rsidP="00526D59">
      <w:pPr>
        <w:jc w:val="center"/>
        <w:outlineLvl w:val="1"/>
        <w:rPr>
          <w:bCs/>
          <w:i/>
          <w:sz w:val="20"/>
          <w:szCs w:val="20"/>
        </w:rPr>
      </w:pPr>
    </w:p>
    <w:p w:rsidR="00526D59" w:rsidRDefault="00526D59" w:rsidP="00526D59">
      <w:pPr>
        <w:jc w:val="center"/>
        <w:outlineLvl w:val="1"/>
        <w:rPr>
          <w:bCs/>
          <w:i/>
          <w:sz w:val="20"/>
          <w:szCs w:val="20"/>
        </w:rPr>
      </w:pPr>
      <w:bookmarkStart w:id="80" w:name="_Toc302029761"/>
      <w:bookmarkStart w:id="81" w:name="_Toc302030548"/>
      <w:bookmarkStart w:id="82" w:name="_Toc302030934"/>
      <w:r w:rsidRPr="00276B7D">
        <w:rPr>
          <w:bCs/>
          <w:i/>
          <w:sz w:val="20"/>
          <w:szCs w:val="20"/>
        </w:rPr>
        <w:t xml:space="preserve">Table </w:t>
      </w:r>
      <w:r w:rsidR="00FB1C54">
        <w:rPr>
          <w:bCs/>
          <w:i/>
          <w:sz w:val="20"/>
          <w:szCs w:val="20"/>
        </w:rPr>
        <w:t>7</w:t>
      </w:r>
      <w:r w:rsidRPr="00276B7D">
        <w:rPr>
          <w:bCs/>
          <w:i/>
          <w:sz w:val="20"/>
          <w:szCs w:val="20"/>
        </w:rPr>
        <w:t xml:space="preserve"> </w:t>
      </w:r>
      <w:r>
        <w:rPr>
          <w:bCs/>
          <w:i/>
          <w:sz w:val="20"/>
          <w:szCs w:val="20"/>
        </w:rPr>
        <w:t>ERC</w:t>
      </w:r>
      <w:r w:rsidR="001044A4">
        <w:rPr>
          <w:bCs/>
          <w:i/>
          <w:sz w:val="20"/>
          <w:szCs w:val="20"/>
        </w:rPr>
        <w:t>OT Outaged summary on August 2</w:t>
      </w:r>
      <w:r>
        <w:rPr>
          <w:bCs/>
          <w:i/>
          <w:sz w:val="20"/>
          <w:szCs w:val="20"/>
        </w:rPr>
        <w:t>, 2011</w:t>
      </w:r>
      <w:bookmarkEnd w:id="80"/>
      <w:bookmarkEnd w:id="81"/>
      <w:bookmarkEnd w:id="82"/>
    </w:p>
    <w:p w:rsidR="00526D59" w:rsidRDefault="00526D59" w:rsidP="00526D59">
      <w:pPr>
        <w:jc w:val="center"/>
        <w:outlineLvl w:val="1"/>
        <w:rPr>
          <w:bCs/>
          <w:i/>
          <w:sz w:val="20"/>
          <w:szCs w:val="20"/>
        </w:rPr>
      </w:pPr>
    </w:p>
    <w:p w:rsidR="00526D59" w:rsidRPr="00276B7D" w:rsidRDefault="00526D59" w:rsidP="00526D59">
      <w:pPr>
        <w:jc w:val="center"/>
        <w:outlineLvl w:val="1"/>
        <w:rPr>
          <w:bCs/>
          <w:i/>
          <w:sz w:val="20"/>
          <w:szCs w:val="20"/>
        </w:rPr>
      </w:pPr>
    </w:p>
    <w:p w:rsidR="00526D59" w:rsidRDefault="00526D59" w:rsidP="00526D59">
      <w:pPr>
        <w:rPr>
          <w:color w:val="000000"/>
          <w:u w:val="single"/>
        </w:rPr>
      </w:pPr>
    </w:p>
    <w:p w:rsidR="00526D59" w:rsidRDefault="00526D59" w:rsidP="00526D59">
      <w:pPr>
        <w:rPr>
          <w:color w:val="000000"/>
          <w:u w:val="single"/>
        </w:rPr>
      </w:pPr>
    </w:p>
    <w:p w:rsidR="00526D59" w:rsidRDefault="00526D59" w:rsidP="00526D59">
      <w:pPr>
        <w:rPr>
          <w:color w:val="000000"/>
          <w:u w:val="single"/>
        </w:rPr>
      </w:pPr>
      <w:r>
        <w:rPr>
          <w:color w:val="000000"/>
          <w:u w:val="single"/>
        </w:rPr>
        <w:br w:type="page"/>
      </w:r>
    </w:p>
    <w:p w:rsidR="00526D59" w:rsidRPr="005D14B0" w:rsidRDefault="00526D59" w:rsidP="00526D59">
      <w:pPr>
        <w:rPr>
          <w:rStyle w:val="Heading3Char"/>
          <w:rFonts w:ascii="Times New Roman" w:hAnsi="Times New Roman" w:cs="Times New Roman"/>
          <w:b w:val="0"/>
          <w:bCs w:val="0"/>
          <w:sz w:val="28"/>
          <w:szCs w:val="28"/>
        </w:rPr>
      </w:pPr>
      <w:bookmarkStart w:id="83" w:name="_Toc302030935"/>
      <w:r w:rsidRPr="005D14B0">
        <w:rPr>
          <w:rStyle w:val="Heading3Char"/>
          <w:rFonts w:ascii="Times New Roman" w:hAnsi="Times New Roman" w:cs="Times New Roman"/>
          <w:sz w:val="28"/>
          <w:szCs w:val="28"/>
        </w:rPr>
        <w:lastRenderedPageBreak/>
        <w:t xml:space="preserve">The </w:t>
      </w:r>
      <w:r w:rsidR="00BC28CE" w:rsidRPr="005D14B0">
        <w:rPr>
          <w:rStyle w:val="Heading3Char"/>
          <w:rFonts w:ascii="Times New Roman" w:hAnsi="Times New Roman" w:cs="Times New Roman"/>
          <w:sz w:val="28"/>
          <w:szCs w:val="28"/>
        </w:rPr>
        <w:t>R</w:t>
      </w:r>
      <w:r w:rsidRPr="005D14B0">
        <w:rPr>
          <w:rStyle w:val="Heading3Char"/>
          <w:rFonts w:ascii="Times New Roman" w:hAnsi="Times New Roman" w:cs="Times New Roman"/>
          <w:sz w:val="28"/>
          <w:szCs w:val="28"/>
        </w:rPr>
        <w:t>ole of Wind Generation</w:t>
      </w:r>
      <w:r w:rsidR="001044A4" w:rsidRPr="005D14B0">
        <w:rPr>
          <w:rStyle w:val="Heading3Char"/>
          <w:rFonts w:ascii="Times New Roman" w:hAnsi="Times New Roman" w:cs="Times New Roman"/>
          <w:sz w:val="28"/>
          <w:szCs w:val="28"/>
        </w:rPr>
        <w:t xml:space="preserve"> on August 2, 2011</w:t>
      </w:r>
      <w:bookmarkEnd w:id="83"/>
    </w:p>
    <w:p w:rsidR="00526D59" w:rsidRDefault="00526D59" w:rsidP="00526D59">
      <w:pPr>
        <w:rPr>
          <w:color w:val="000000"/>
          <w:u w:val="single"/>
        </w:rPr>
      </w:pPr>
    </w:p>
    <w:p w:rsidR="00F43237" w:rsidRPr="001137CC" w:rsidRDefault="003D5EC1" w:rsidP="00F43237">
      <w:pPr>
        <w:jc w:val="both"/>
        <w:rPr>
          <w:color w:val="000000" w:themeColor="text1"/>
        </w:rPr>
      </w:pPr>
      <w:r w:rsidRPr="003D5EC1">
        <w:rPr>
          <w:color w:val="000000" w:themeColor="text1"/>
        </w:rPr>
        <w:t xml:space="preserve">At 7:01 </w:t>
      </w:r>
      <w:r w:rsidR="006152FD">
        <w:rPr>
          <w:color w:val="000000" w:themeColor="text1"/>
        </w:rPr>
        <w:t>AM</w:t>
      </w:r>
      <w:r w:rsidRPr="003D5EC1">
        <w:rPr>
          <w:color w:val="000000" w:themeColor="text1"/>
        </w:rPr>
        <w:t xml:space="preserve"> the instantaneous wind generation output was 3,764MW, PRC</w:t>
      </w:r>
      <w:r w:rsidR="00BC28CE">
        <w:rPr>
          <w:color w:val="000000" w:themeColor="text1"/>
        </w:rPr>
        <w:t xml:space="preserve"> began, and</w:t>
      </w:r>
      <w:r w:rsidRPr="003D5EC1">
        <w:rPr>
          <w:color w:val="000000" w:themeColor="text1"/>
        </w:rPr>
        <w:t xml:space="preserve"> continued to fall</w:t>
      </w:r>
      <w:r w:rsidR="008F1B3F">
        <w:rPr>
          <w:color w:val="000000" w:themeColor="text1"/>
        </w:rPr>
        <w:t>,</w:t>
      </w:r>
      <w:r w:rsidRPr="003D5EC1">
        <w:rPr>
          <w:color w:val="000000" w:themeColor="text1"/>
        </w:rPr>
        <w:t xml:space="preserve"> as </w:t>
      </w:r>
      <w:r w:rsidR="00062522">
        <w:rPr>
          <w:color w:val="000000" w:themeColor="text1"/>
        </w:rPr>
        <w:t>W</w:t>
      </w:r>
      <w:r w:rsidRPr="003D5EC1">
        <w:rPr>
          <w:color w:val="000000" w:themeColor="text1"/>
        </w:rPr>
        <w:t xml:space="preserve">ind </w:t>
      </w:r>
      <w:r w:rsidR="00062522">
        <w:rPr>
          <w:color w:val="000000" w:themeColor="text1"/>
        </w:rPr>
        <w:t>G</w:t>
      </w:r>
      <w:r w:rsidRPr="003D5EC1">
        <w:rPr>
          <w:color w:val="000000" w:themeColor="text1"/>
        </w:rPr>
        <w:t xml:space="preserve">eneration </w:t>
      </w:r>
      <w:r w:rsidR="00062522">
        <w:rPr>
          <w:color w:val="000000" w:themeColor="text1"/>
        </w:rPr>
        <w:t>decreased</w:t>
      </w:r>
      <w:r w:rsidRPr="003D5EC1">
        <w:rPr>
          <w:color w:val="000000" w:themeColor="text1"/>
        </w:rPr>
        <w:t xml:space="preserve"> and load increased. </w:t>
      </w:r>
      <w:r w:rsidR="00BC28CE">
        <w:rPr>
          <w:color w:val="000000" w:themeColor="text1"/>
        </w:rPr>
        <w:t>W</w:t>
      </w:r>
      <w:r w:rsidRPr="003D5EC1">
        <w:rPr>
          <w:color w:val="000000" w:themeColor="text1"/>
        </w:rPr>
        <w:t xml:space="preserve">ind </w:t>
      </w:r>
      <w:r w:rsidR="00BC28CE">
        <w:rPr>
          <w:color w:val="000000" w:themeColor="text1"/>
        </w:rPr>
        <w:t>G</w:t>
      </w:r>
      <w:r w:rsidRPr="003D5EC1">
        <w:rPr>
          <w:color w:val="000000" w:themeColor="text1"/>
        </w:rPr>
        <w:t xml:space="preserve">eneration continued to </w:t>
      </w:r>
      <w:r w:rsidR="00BC28CE">
        <w:rPr>
          <w:color w:val="000000" w:themeColor="text1"/>
        </w:rPr>
        <w:t xml:space="preserve">fall, and was approximately </w:t>
      </w:r>
      <w:r w:rsidRPr="003D5EC1">
        <w:rPr>
          <w:color w:val="000000" w:themeColor="text1"/>
        </w:rPr>
        <w:t xml:space="preserve">1,336 MW at 1:23 </w:t>
      </w:r>
      <w:r w:rsidR="006152FD">
        <w:rPr>
          <w:color w:val="000000" w:themeColor="text1"/>
        </w:rPr>
        <w:t>PM</w:t>
      </w:r>
      <w:r w:rsidRPr="003D5EC1">
        <w:rPr>
          <w:color w:val="000000" w:themeColor="text1"/>
        </w:rPr>
        <w:t>. During the EEA Level 1 event</w:t>
      </w:r>
      <w:r w:rsidR="00BC28CE">
        <w:rPr>
          <w:color w:val="000000" w:themeColor="text1"/>
        </w:rPr>
        <w:t>, W</w:t>
      </w:r>
      <w:r w:rsidRPr="003D5EC1">
        <w:rPr>
          <w:color w:val="000000" w:themeColor="text1"/>
        </w:rPr>
        <w:t xml:space="preserve">ind </w:t>
      </w:r>
      <w:r w:rsidR="00BC28CE">
        <w:rPr>
          <w:color w:val="000000" w:themeColor="text1"/>
        </w:rPr>
        <w:t xml:space="preserve">Generation </w:t>
      </w:r>
      <w:r w:rsidRPr="003D5EC1">
        <w:rPr>
          <w:color w:val="000000" w:themeColor="text1"/>
        </w:rPr>
        <w:t xml:space="preserve">was </w:t>
      </w:r>
      <w:r w:rsidR="00BC28CE">
        <w:rPr>
          <w:color w:val="000000" w:themeColor="text1"/>
        </w:rPr>
        <w:t xml:space="preserve">relatively </w:t>
      </w:r>
      <w:r w:rsidRPr="003D5EC1">
        <w:rPr>
          <w:color w:val="000000" w:themeColor="text1"/>
        </w:rPr>
        <w:t xml:space="preserve">constant, </w:t>
      </w:r>
      <w:r w:rsidR="00BC28CE">
        <w:rPr>
          <w:color w:val="000000" w:themeColor="text1"/>
        </w:rPr>
        <w:t xml:space="preserve">and was at its </w:t>
      </w:r>
      <w:r w:rsidRPr="003D5EC1">
        <w:rPr>
          <w:color w:val="000000" w:themeColor="text1"/>
        </w:rPr>
        <w:t xml:space="preserve">lowest point </w:t>
      </w:r>
      <w:r w:rsidR="00BC28CE">
        <w:rPr>
          <w:color w:val="000000" w:themeColor="text1"/>
        </w:rPr>
        <w:t>(</w:t>
      </w:r>
      <w:r w:rsidRPr="003D5EC1">
        <w:rPr>
          <w:color w:val="000000" w:themeColor="text1"/>
        </w:rPr>
        <w:t>1,441 MW</w:t>
      </w:r>
      <w:r w:rsidR="00BC28CE">
        <w:rPr>
          <w:color w:val="000000" w:themeColor="text1"/>
        </w:rPr>
        <w:t>)</w:t>
      </w:r>
      <w:r w:rsidRPr="003D5EC1">
        <w:rPr>
          <w:color w:val="000000" w:themeColor="text1"/>
        </w:rPr>
        <w:t xml:space="preserve"> at 4:02 </w:t>
      </w:r>
      <w:r w:rsidR="006152FD">
        <w:rPr>
          <w:color w:val="000000" w:themeColor="text1"/>
        </w:rPr>
        <w:t>PM</w:t>
      </w:r>
      <w:r w:rsidRPr="003D5EC1">
        <w:rPr>
          <w:color w:val="000000" w:themeColor="text1"/>
        </w:rPr>
        <w:t xml:space="preserve">. The </w:t>
      </w:r>
      <w:r w:rsidR="00BC28CE">
        <w:rPr>
          <w:color w:val="000000" w:themeColor="text1"/>
        </w:rPr>
        <w:t>W</w:t>
      </w:r>
      <w:r w:rsidRPr="003D5EC1">
        <w:rPr>
          <w:color w:val="000000" w:themeColor="text1"/>
        </w:rPr>
        <w:t xml:space="preserve">ind </w:t>
      </w:r>
      <w:r w:rsidR="00BC28CE">
        <w:rPr>
          <w:color w:val="000000" w:themeColor="text1"/>
        </w:rPr>
        <w:t>G</w:t>
      </w:r>
      <w:r w:rsidRPr="003D5EC1">
        <w:rPr>
          <w:color w:val="000000" w:themeColor="text1"/>
        </w:rPr>
        <w:t xml:space="preserve">eneration began to increase after the EEA Level 1event </w:t>
      </w:r>
      <w:r w:rsidR="00BC28CE">
        <w:rPr>
          <w:color w:val="000000" w:themeColor="text1"/>
        </w:rPr>
        <w:t>ended</w:t>
      </w:r>
      <w:r w:rsidRPr="003D5EC1">
        <w:rPr>
          <w:color w:val="000000" w:themeColor="text1"/>
        </w:rPr>
        <w:t>.</w:t>
      </w:r>
    </w:p>
    <w:p w:rsidR="001044A4" w:rsidRDefault="001044A4" w:rsidP="00526D59">
      <w:pPr>
        <w:jc w:val="both"/>
      </w:pPr>
    </w:p>
    <w:p w:rsidR="001044A4" w:rsidRDefault="00155526" w:rsidP="00526D59">
      <w:pPr>
        <w:jc w:val="both"/>
      </w:pPr>
      <w:r>
        <w:rPr>
          <w:noProof/>
        </w:rPr>
        <w:drawing>
          <wp:inline distT="0" distB="0" distL="0" distR="0">
            <wp:extent cx="5943600" cy="4320450"/>
            <wp:effectExtent l="19050" t="0" r="0" b="0"/>
            <wp:docPr id="7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4" cstate="print"/>
                    <a:srcRect/>
                    <a:stretch>
                      <a:fillRect/>
                    </a:stretch>
                  </pic:blipFill>
                  <pic:spPr bwMode="auto">
                    <a:xfrm>
                      <a:off x="0" y="0"/>
                      <a:ext cx="5943600" cy="4320450"/>
                    </a:xfrm>
                    <a:prstGeom prst="rect">
                      <a:avLst/>
                    </a:prstGeom>
                    <a:noFill/>
                    <a:ln w="9525">
                      <a:noFill/>
                      <a:miter lim="800000"/>
                      <a:headEnd/>
                      <a:tailEnd/>
                    </a:ln>
                  </pic:spPr>
                </pic:pic>
              </a:graphicData>
            </a:graphic>
          </wp:inline>
        </w:drawing>
      </w:r>
    </w:p>
    <w:p w:rsidR="00F43237" w:rsidRPr="00094113" w:rsidRDefault="00F43237" w:rsidP="00F43237">
      <w:pPr>
        <w:jc w:val="center"/>
        <w:rPr>
          <w:rFonts w:ascii="Arial" w:hAnsi="Arial" w:cs="Arial"/>
          <w:b/>
          <w:i/>
          <w:sz w:val="20"/>
          <w:szCs w:val="20"/>
        </w:rPr>
      </w:pPr>
      <w:r>
        <w:rPr>
          <w:i/>
          <w:sz w:val="20"/>
          <w:szCs w:val="20"/>
        </w:rPr>
        <w:t xml:space="preserve">Figure </w:t>
      </w:r>
      <w:r w:rsidR="00FB1C54">
        <w:rPr>
          <w:i/>
          <w:sz w:val="20"/>
          <w:szCs w:val="20"/>
        </w:rPr>
        <w:t>15</w:t>
      </w:r>
      <w:r>
        <w:rPr>
          <w:i/>
          <w:sz w:val="20"/>
          <w:szCs w:val="20"/>
        </w:rPr>
        <w:t xml:space="preserve"> ERCOT Load, PRC and Wind Generation on August 2</w:t>
      </w:r>
      <w:r w:rsidRPr="00892029">
        <w:rPr>
          <w:i/>
          <w:sz w:val="20"/>
          <w:szCs w:val="20"/>
        </w:rPr>
        <w:t>, 201</w:t>
      </w:r>
      <w:r>
        <w:rPr>
          <w:i/>
          <w:sz w:val="20"/>
          <w:szCs w:val="20"/>
        </w:rPr>
        <w:t>1</w:t>
      </w:r>
      <w:r w:rsidRPr="00892029">
        <w:rPr>
          <w:i/>
          <w:sz w:val="20"/>
          <w:szCs w:val="20"/>
        </w:rPr>
        <w:t>.</w:t>
      </w:r>
    </w:p>
    <w:p w:rsidR="001044A4" w:rsidRDefault="001044A4" w:rsidP="00526D59">
      <w:pPr>
        <w:jc w:val="both"/>
      </w:pPr>
    </w:p>
    <w:p w:rsidR="001044A4" w:rsidRDefault="001044A4" w:rsidP="00526D59">
      <w:pPr>
        <w:jc w:val="both"/>
      </w:pPr>
    </w:p>
    <w:p w:rsidR="001044A4" w:rsidRDefault="001044A4" w:rsidP="00526D59">
      <w:pPr>
        <w:jc w:val="both"/>
      </w:pPr>
    </w:p>
    <w:p w:rsidR="001044A4" w:rsidRDefault="001044A4" w:rsidP="00526D59">
      <w:pPr>
        <w:jc w:val="both"/>
      </w:pPr>
    </w:p>
    <w:p w:rsidR="001044A4" w:rsidRDefault="001044A4" w:rsidP="00526D59">
      <w:pPr>
        <w:jc w:val="both"/>
      </w:pPr>
    </w:p>
    <w:p w:rsidR="001044A4" w:rsidRDefault="001044A4" w:rsidP="00526D59">
      <w:pPr>
        <w:jc w:val="both"/>
      </w:pPr>
    </w:p>
    <w:p w:rsidR="00F43237" w:rsidRDefault="00F43237" w:rsidP="00526D59">
      <w:pPr>
        <w:jc w:val="both"/>
      </w:pPr>
      <w:r>
        <w:br/>
      </w:r>
    </w:p>
    <w:p w:rsidR="00F43237" w:rsidRDefault="00F43237">
      <w:r>
        <w:br w:type="page"/>
      </w:r>
    </w:p>
    <w:p w:rsidR="00432C69" w:rsidRDefault="00432C69" w:rsidP="00432C69">
      <w:pPr>
        <w:jc w:val="both"/>
      </w:pPr>
      <w:r>
        <w:lastRenderedPageBreak/>
        <w:t xml:space="preserve">Figure </w:t>
      </w:r>
      <w:r w:rsidR="00793848">
        <w:t>below</w:t>
      </w:r>
      <w:r>
        <w:t xml:space="preserve"> show the hourly averages of actual wind, the wind hour-ahead COP HSL and the wind day-ahead COP HSL data on August</w:t>
      </w:r>
      <w:r w:rsidR="0049681A">
        <w:t xml:space="preserve"> 2</w:t>
      </w:r>
      <w:r>
        <w:t>, 2011.</w:t>
      </w:r>
    </w:p>
    <w:p w:rsidR="00432C69" w:rsidRDefault="00155526" w:rsidP="00526D59">
      <w:pPr>
        <w:jc w:val="both"/>
      </w:pPr>
      <w:r>
        <w:rPr>
          <w:noProof/>
        </w:rPr>
        <w:drawing>
          <wp:anchor distT="0" distB="0" distL="114300" distR="114300" simplePos="0" relativeHeight="251681792" behindDoc="1" locked="0" layoutInCell="1" allowOverlap="1">
            <wp:simplePos x="0" y="0"/>
            <wp:positionH relativeFrom="column">
              <wp:posOffset>281443</wp:posOffset>
            </wp:positionH>
            <wp:positionV relativeFrom="paragraph">
              <wp:posOffset>113637</wp:posOffset>
            </wp:positionV>
            <wp:extent cx="5354762" cy="1470992"/>
            <wp:effectExtent l="19050" t="0" r="0" b="0"/>
            <wp:wrapNone/>
            <wp:docPr id="129" name="Object 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6781800" cy="1981200"/>
                      <a:chOff x="1219200" y="4191000"/>
                      <a:chExt cx="6781800" cy="1981200"/>
                    </a:xfrm>
                  </a:grpSpPr>
                  <a:sp>
                    <a:nvSpPr>
                      <a:cNvPr id="6" name="AutoShape 39"/>
                      <a:cNvSpPr>
                        <a:spLocks noChangeArrowheads="1"/>
                      </a:cNvSpPr>
                    </a:nvSpPr>
                    <a:spPr bwMode="auto">
                      <a:xfrm>
                        <a:off x="1219200" y="4191000"/>
                        <a:ext cx="6781800" cy="1981200"/>
                      </a:xfrm>
                      <a:prstGeom prst="roundRect">
                        <a:avLst>
                          <a:gd name="adj" fmla="val 8269"/>
                        </a:avLst>
                      </a:prstGeom>
                      <a:solidFill>
                        <a:schemeClr val="bg1">
                          <a:lumMod val="85000"/>
                        </a:schemeClr>
                      </a:solidFill>
                      <a:ln w="9525" algn="ctr">
                        <a:noFill/>
                        <a:round/>
                        <a:headEnd/>
                        <a:tailEnd/>
                      </a:ln>
                    </a:spPr>
                    <a:txSp>
                      <a:txBody>
                        <a:bodyPr anchor="ctr"/>
                        <a:lstStyle>
                          <a:defPPr>
                            <a:defRPr lang="en-US"/>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pPr fontAlgn="auto">
                            <a:spcBef>
                              <a:spcPts val="0"/>
                            </a:spcBef>
                            <a:spcAft>
                              <a:spcPts val="0"/>
                            </a:spcAft>
                            <a:defRPr/>
                          </a:pPr>
                          <a:endParaRPr lang="en-US" sz="1000" b="1" kern="0" dirty="0">
                            <a:solidFill>
                              <a:sysClr val="windowText" lastClr="000000"/>
                            </a:solidFill>
                            <a:latin typeface="Arial" pitchFamily="34" charset="0"/>
                          </a:endParaRPr>
                        </a:p>
                        <a:p>
                          <a:pPr fontAlgn="auto">
                            <a:spcBef>
                              <a:spcPts val="0"/>
                            </a:spcBef>
                            <a:spcAft>
                              <a:spcPts val="0"/>
                            </a:spcAft>
                            <a:defRPr/>
                          </a:pPr>
                          <a:endParaRPr lang="en-US" sz="1000" b="1" kern="0" dirty="0">
                            <a:solidFill>
                              <a:sysClr val="windowText" lastClr="000000"/>
                            </a:solidFill>
                            <a:latin typeface="Arial" pitchFamily="34" charset="0"/>
                          </a:endParaRPr>
                        </a:p>
                      </a:txBody>
                      <a:useSpRect/>
                    </a:txSp>
                  </a:sp>
                </lc:lockedCanvas>
              </a:graphicData>
            </a:graphic>
          </wp:anchor>
        </w:drawing>
      </w:r>
    </w:p>
    <w:tbl>
      <w:tblPr>
        <w:tblW w:w="8205" w:type="dxa"/>
        <w:jc w:val="center"/>
        <w:tblInd w:w="93" w:type="dxa"/>
        <w:tblLook w:val="04A0"/>
      </w:tblPr>
      <w:tblGrid>
        <w:gridCol w:w="1275"/>
        <w:gridCol w:w="1530"/>
        <w:gridCol w:w="2430"/>
        <w:gridCol w:w="1530"/>
        <w:gridCol w:w="1440"/>
      </w:tblGrid>
      <w:tr w:rsidR="008834E3" w:rsidRPr="00DF7235" w:rsidTr="0090639F">
        <w:trPr>
          <w:trHeight w:val="300"/>
          <w:jc w:val="center"/>
        </w:trPr>
        <w:tc>
          <w:tcPr>
            <w:tcW w:w="1275" w:type="dxa"/>
            <w:tcBorders>
              <w:top w:val="single" w:sz="4" w:space="0" w:color="auto"/>
              <w:left w:val="single" w:sz="4" w:space="0" w:color="auto"/>
              <w:bottom w:val="single" w:sz="4" w:space="0" w:color="auto"/>
              <w:right w:val="single" w:sz="4" w:space="0" w:color="auto"/>
            </w:tcBorders>
            <w:shd w:val="clear" w:color="000000" w:fill="DBE5F1"/>
            <w:noWrap/>
            <w:vAlign w:val="center"/>
            <w:hideMark/>
          </w:tcPr>
          <w:p w:rsidR="008834E3" w:rsidRPr="00DF7235" w:rsidRDefault="008834E3" w:rsidP="00432C69">
            <w:pPr>
              <w:jc w:val="center"/>
              <w:rPr>
                <w:b/>
                <w:bCs/>
                <w:color w:val="000000"/>
              </w:rPr>
            </w:pPr>
            <w:r w:rsidRPr="00DF7235">
              <w:rPr>
                <w:b/>
                <w:bCs/>
                <w:color w:val="000000"/>
              </w:rPr>
              <w:t>Operating Day</w:t>
            </w:r>
          </w:p>
        </w:tc>
        <w:tc>
          <w:tcPr>
            <w:tcW w:w="1530" w:type="dxa"/>
            <w:tcBorders>
              <w:top w:val="single" w:sz="4" w:space="0" w:color="auto"/>
              <w:left w:val="nil"/>
              <w:bottom w:val="single" w:sz="4" w:space="0" w:color="auto"/>
              <w:right w:val="single" w:sz="4" w:space="0" w:color="auto"/>
            </w:tcBorders>
            <w:shd w:val="clear" w:color="000000" w:fill="DBE5F1"/>
            <w:noWrap/>
            <w:vAlign w:val="center"/>
            <w:hideMark/>
          </w:tcPr>
          <w:p w:rsidR="008834E3" w:rsidRPr="00DF7235" w:rsidRDefault="008834E3" w:rsidP="00432C69">
            <w:pPr>
              <w:jc w:val="center"/>
              <w:rPr>
                <w:b/>
                <w:bCs/>
                <w:color w:val="000000"/>
              </w:rPr>
            </w:pPr>
            <w:r w:rsidRPr="00DF7235">
              <w:rPr>
                <w:b/>
                <w:bCs/>
                <w:color w:val="000000"/>
              </w:rPr>
              <w:t>Operating Hour</w:t>
            </w:r>
          </w:p>
        </w:tc>
        <w:tc>
          <w:tcPr>
            <w:tcW w:w="2430" w:type="dxa"/>
            <w:tcBorders>
              <w:top w:val="single" w:sz="4" w:space="0" w:color="auto"/>
              <w:left w:val="nil"/>
              <w:bottom w:val="single" w:sz="4" w:space="0" w:color="auto"/>
              <w:right w:val="single" w:sz="4" w:space="0" w:color="auto"/>
            </w:tcBorders>
            <w:shd w:val="clear" w:color="000000" w:fill="DBE5F1"/>
            <w:noWrap/>
            <w:vAlign w:val="center"/>
            <w:hideMark/>
          </w:tcPr>
          <w:p w:rsidR="008834E3" w:rsidRPr="00DF7235" w:rsidRDefault="008834E3" w:rsidP="00432C69">
            <w:pPr>
              <w:jc w:val="center"/>
              <w:rPr>
                <w:b/>
                <w:bCs/>
                <w:color w:val="000000"/>
              </w:rPr>
            </w:pPr>
            <w:r w:rsidRPr="00DF7235">
              <w:rPr>
                <w:b/>
                <w:bCs/>
                <w:color w:val="000000"/>
              </w:rPr>
              <w:t>WGRs Aggregated Power Output [MW]</w:t>
            </w:r>
          </w:p>
        </w:tc>
        <w:tc>
          <w:tcPr>
            <w:tcW w:w="1530" w:type="dxa"/>
            <w:tcBorders>
              <w:top w:val="single" w:sz="4" w:space="0" w:color="auto"/>
              <w:left w:val="nil"/>
              <w:bottom w:val="single" w:sz="4" w:space="0" w:color="auto"/>
              <w:right w:val="single" w:sz="4" w:space="0" w:color="auto"/>
            </w:tcBorders>
            <w:shd w:val="clear" w:color="000000" w:fill="DBE5F1"/>
            <w:noWrap/>
            <w:vAlign w:val="center"/>
            <w:hideMark/>
          </w:tcPr>
          <w:p w:rsidR="008834E3" w:rsidRPr="00DF7235" w:rsidRDefault="008834E3" w:rsidP="00432C69">
            <w:pPr>
              <w:jc w:val="center"/>
              <w:rPr>
                <w:b/>
                <w:bCs/>
                <w:color w:val="000000"/>
              </w:rPr>
            </w:pPr>
            <w:r w:rsidRPr="00DF7235">
              <w:rPr>
                <w:b/>
                <w:bCs/>
                <w:color w:val="000000"/>
              </w:rPr>
              <w:t>Hour</w:t>
            </w:r>
            <w:r>
              <w:rPr>
                <w:b/>
                <w:bCs/>
                <w:color w:val="000000"/>
              </w:rPr>
              <w:t>-Ahead</w:t>
            </w:r>
            <w:r w:rsidRPr="00DF7235">
              <w:rPr>
                <w:b/>
                <w:bCs/>
                <w:color w:val="000000"/>
              </w:rPr>
              <w:t xml:space="preserve"> COP HSL [MW]</w:t>
            </w:r>
          </w:p>
        </w:tc>
        <w:tc>
          <w:tcPr>
            <w:tcW w:w="1440" w:type="dxa"/>
            <w:tcBorders>
              <w:top w:val="single" w:sz="4" w:space="0" w:color="auto"/>
              <w:left w:val="nil"/>
              <w:bottom w:val="single" w:sz="4" w:space="0" w:color="auto"/>
              <w:right w:val="single" w:sz="4" w:space="0" w:color="auto"/>
            </w:tcBorders>
            <w:shd w:val="clear" w:color="000000" w:fill="DBE5F1"/>
            <w:noWrap/>
            <w:vAlign w:val="center"/>
            <w:hideMark/>
          </w:tcPr>
          <w:p w:rsidR="008834E3" w:rsidRPr="00DF7235" w:rsidRDefault="008834E3" w:rsidP="00432C69">
            <w:pPr>
              <w:jc w:val="center"/>
              <w:rPr>
                <w:b/>
                <w:bCs/>
                <w:color w:val="000000"/>
              </w:rPr>
            </w:pPr>
            <w:r w:rsidRPr="00DF7235">
              <w:rPr>
                <w:b/>
                <w:bCs/>
                <w:color w:val="000000"/>
              </w:rPr>
              <w:t>Day-Ahead COP HSL [MW]</w:t>
            </w:r>
          </w:p>
        </w:tc>
      </w:tr>
      <w:tr w:rsidR="008834E3" w:rsidRPr="00DF7235" w:rsidTr="0090639F">
        <w:trPr>
          <w:trHeight w:val="300"/>
          <w:jc w:val="center"/>
        </w:trPr>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rsidR="00155526" w:rsidRDefault="008834E3" w:rsidP="004E215C">
            <w:pPr>
              <w:jc w:val="center"/>
              <w:rPr>
                <w:color w:val="000000"/>
              </w:rPr>
            </w:pPr>
            <w:r>
              <w:rPr>
                <w:color w:val="000000"/>
              </w:rPr>
              <w:t>8/2</w:t>
            </w:r>
            <w:r w:rsidRPr="00DF7235">
              <w:rPr>
                <w:color w:val="000000"/>
              </w:rPr>
              <w:t>/11</w:t>
            </w:r>
          </w:p>
        </w:tc>
        <w:tc>
          <w:tcPr>
            <w:tcW w:w="1530" w:type="dxa"/>
            <w:tcBorders>
              <w:top w:val="single" w:sz="4" w:space="0" w:color="auto"/>
              <w:left w:val="nil"/>
              <w:bottom w:val="single" w:sz="4" w:space="0" w:color="auto"/>
              <w:right w:val="single" w:sz="4" w:space="0" w:color="auto"/>
            </w:tcBorders>
            <w:shd w:val="clear" w:color="auto" w:fill="FFFFFF" w:themeFill="background1"/>
            <w:noWrap/>
            <w:vAlign w:val="bottom"/>
            <w:hideMark/>
          </w:tcPr>
          <w:p w:rsidR="008834E3" w:rsidRPr="00DF7235" w:rsidRDefault="008834E3" w:rsidP="00432C69">
            <w:pPr>
              <w:jc w:val="center"/>
              <w:rPr>
                <w:color w:val="000000"/>
              </w:rPr>
            </w:pPr>
            <w:r>
              <w:rPr>
                <w:color w:val="000000"/>
              </w:rPr>
              <w:t>15</w:t>
            </w:r>
          </w:p>
        </w:tc>
        <w:tc>
          <w:tcPr>
            <w:tcW w:w="243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8834E3" w:rsidRPr="00DF7235" w:rsidRDefault="003D5EC1" w:rsidP="00432C69">
            <w:pPr>
              <w:jc w:val="center"/>
              <w:rPr>
                <w:color w:val="000000"/>
              </w:rPr>
            </w:pPr>
            <w:r w:rsidRPr="003D5EC1">
              <w:rPr>
                <w:color w:val="000000"/>
              </w:rPr>
              <w:t>1,605</w:t>
            </w:r>
          </w:p>
        </w:tc>
        <w:tc>
          <w:tcPr>
            <w:tcW w:w="153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8834E3" w:rsidRPr="00DF7235" w:rsidRDefault="003D5EC1" w:rsidP="00432C69">
            <w:pPr>
              <w:jc w:val="center"/>
              <w:rPr>
                <w:color w:val="000000"/>
              </w:rPr>
            </w:pPr>
            <w:r w:rsidRPr="003D5EC1">
              <w:rPr>
                <w:color w:val="000000"/>
              </w:rPr>
              <w:t>1,077</w:t>
            </w:r>
          </w:p>
        </w:tc>
        <w:tc>
          <w:tcPr>
            <w:tcW w:w="144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8834E3" w:rsidRPr="00DF7235" w:rsidRDefault="003D5EC1" w:rsidP="00432C69">
            <w:pPr>
              <w:jc w:val="center"/>
              <w:rPr>
                <w:color w:val="000000"/>
              </w:rPr>
            </w:pPr>
            <w:r w:rsidRPr="003D5EC1">
              <w:rPr>
                <w:color w:val="000000"/>
              </w:rPr>
              <w:t>801</w:t>
            </w:r>
          </w:p>
        </w:tc>
      </w:tr>
      <w:tr w:rsidR="008834E3" w:rsidRPr="00DF7235" w:rsidTr="0090639F">
        <w:trPr>
          <w:trHeight w:val="300"/>
          <w:jc w:val="center"/>
        </w:trPr>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rsidR="008834E3" w:rsidRPr="00DF7235" w:rsidRDefault="008834E3" w:rsidP="004E215C">
            <w:pPr>
              <w:jc w:val="center"/>
              <w:rPr>
                <w:color w:val="000000"/>
              </w:rPr>
            </w:pPr>
            <w:r>
              <w:rPr>
                <w:color w:val="000000"/>
              </w:rPr>
              <w:t>8/2</w:t>
            </w:r>
            <w:r w:rsidRPr="00DF7235">
              <w:rPr>
                <w:color w:val="000000"/>
              </w:rPr>
              <w:t>/11</w:t>
            </w:r>
          </w:p>
        </w:tc>
        <w:tc>
          <w:tcPr>
            <w:tcW w:w="1530" w:type="dxa"/>
            <w:tcBorders>
              <w:top w:val="single" w:sz="4" w:space="0" w:color="auto"/>
              <w:left w:val="nil"/>
              <w:bottom w:val="single" w:sz="4" w:space="0" w:color="auto"/>
              <w:right w:val="single" w:sz="4" w:space="0" w:color="auto"/>
            </w:tcBorders>
            <w:shd w:val="clear" w:color="auto" w:fill="FFFFFF" w:themeFill="background1"/>
            <w:noWrap/>
            <w:vAlign w:val="bottom"/>
            <w:hideMark/>
          </w:tcPr>
          <w:p w:rsidR="008834E3" w:rsidRPr="00DF7235" w:rsidRDefault="008834E3" w:rsidP="00432C69">
            <w:pPr>
              <w:jc w:val="center"/>
              <w:rPr>
                <w:color w:val="000000"/>
              </w:rPr>
            </w:pPr>
            <w:r>
              <w:rPr>
                <w:color w:val="000000"/>
              </w:rPr>
              <w:t>16</w:t>
            </w:r>
          </w:p>
        </w:tc>
        <w:tc>
          <w:tcPr>
            <w:tcW w:w="243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8834E3" w:rsidRPr="00DF7235" w:rsidRDefault="003D5EC1" w:rsidP="00432C69">
            <w:pPr>
              <w:jc w:val="center"/>
              <w:rPr>
                <w:color w:val="000000"/>
              </w:rPr>
            </w:pPr>
            <w:r w:rsidRPr="003D5EC1">
              <w:rPr>
                <w:color w:val="000000"/>
              </w:rPr>
              <w:t>1,576</w:t>
            </w:r>
          </w:p>
        </w:tc>
        <w:tc>
          <w:tcPr>
            <w:tcW w:w="153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8834E3" w:rsidRPr="00DF7235" w:rsidRDefault="003D5EC1" w:rsidP="00432C69">
            <w:pPr>
              <w:jc w:val="center"/>
              <w:rPr>
                <w:color w:val="000000"/>
              </w:rPr>
            </w:pPr>
            <w:r w:rsidRPr="003D5EC1">
              <w:rPr>
                <w:color w:val="000000"/>
              </w:rPr>
              <w:t>1,220</w:t>
            </w:r>
          </w:p>
        </w:tc>
        <w:tc>
          <w:tcPr>
            <w:tcW w:w="144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8834E3" w:rsidRPr="00DF7235" w:rsidRDefault="003D5EC1" w:rsidP="00432C69">
            <w:pPr>
              <w:jc w:val="center"/>
              <w:rPr>
                <w:color w:val="000000"/>
              </w:rPr>
            </w:pPr>
            <w:r w:rsidRPr="003D5EC1">
              <w:rPr>
                <w:color w:val="000000"/>
              </w:rPr>
              <w:t>888</w:t>
            </w:r>
          </w:p>
        </w:tc>
      </w:tr>
      <w:tr w:rsidR="008834E3" w:rsidRPr="00DF7235" w:rsidTr="0090639F">
        <w:trPr>
          <w:trHeight w:val="300"/>
          <w:jc w:val="center"/>
        </w:trPr>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rsidR="008834E3" w:rsidRPr="00DF7235" w:rsidRDefault="008834E3" w:rsidP="004E215C">
            <w:pPr>
              <w:jc w:val="center"/>
              <w:rPr>
                <w:color w:val="000000"/>
              </w:rPr>
            </w:pPr>
            <w:r>
              <w:rPr>
                <w:color w:val="000000"/>
              </w:rPr>
              <w:t>8/2</w:t>
            </w:r>
            <w:r w:rsidRPr="00DF7235">
              <w:rPr>
                <w:color w:val="000000"/>
              </w:rPr>
              <w:t>/11</w:t>
            </w:r>
          </w:p>
        </w:tc>
        <w:tc>
          <w:tcPr>
            <w:tcW w:w="1530" w:type="dxa"/>
            <w:tcBorders>
              <w:top w:val="single" w:sz="4" w:space="0" w:color="auto"/>
              <w:left w:val="nil"/>
              <w:bottom w:val="single" w:sz="4" w:space="0" w:color="auto"/>
              <w:right w:val="single" w:sz="4" w:space="0" w:color="auto"/>
            </w:tcBorders>
            <w:shd w:val="clear" w:color="auto" w:fill="FFFFFF" w:themeFill="background1"/>
            <w:noWrap/>
            <w:vAlign w:val="bottom"/>
            <w:hideMark/>
          </w:tcPr>
          <w:p w:rsidR="008834E3" w:rsidRPr="00DF7235" w:rsidRDefault="008834E3" w:rsidP="00432C69">
            <w:pPr>
              <w:jc w:val="center"/>
              <w:rPr>
                <w:color w:val="000000"/>
              </w:rPr>
            </w:pPr>
            <w:r>
              <w:rPr>
                <w:color w:val="000000"/>
              </w:rPr>
              <w:t>17</w:t>
            </w:r>
          </w:p>
        </w:tc>
        <w:tc>
          <w:tcPr>
            <w:tcW w:w="243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8834E3" w:rsidRPr="00DF7235" w:rsidRDefault="003D5EC1" w:rsidP="00432C69">
            <w:pPr>
              <w:jc w:val="center"/>
              <w:rPr>
                <w:color w:val="000000"/>
              </w:rPr>
            </w:pPr>
            <w:r w:rsidRPr="003D5EC1">
              <w:rPr>
                <w:color w:val="000000"/>
              </w:rPr>
              <w:t>1,516</w:t>
            </w:r>
          </w:p>
        </w:tc>
        <w:tc>
          <w:tcPr>
            <w:tcW w:w="153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8834E3" w:rsidRPr="00DF7235" w:rsidRDefault="003D5EC1" w:rsidP="00432C69">
            <w:pPr>
              <w:jc w:val="center"/>
              <w:rPr>
                <w:color w:val="000000"/>
              </w:rPr>
            </w:pPr>
            <w:r w:rsidRPr="003D5EC1">
              <w:rPr>
                <w:color w:val="000000"/>
              </w:rPr>
              <w:t>1,148</w:t>
            </w:r>
          </w:p>
        </w:tc>
        <w:tc>
          <w:tcPr>
            <w:tcW w:w="144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8834E3" w:rsidRPr="00DF7235" w:rsidRDefault="003D5EC1" w:rsidP="00432C69">
            <w:pPr>
              <w:jc w:val="center"/>
              <w:rPr>
                <w:color w:val="000000"/>
              </w:rPr>
            </w:pPr>
            <w:r w:rsidRPr="003D5EC1">
              <w:rPr>
                <w:color w:val="000000"/>
              </w:rPr>
              <w:t>981</w:t>
            </w:r>
          </w:p>
        </w:tc>
      </w:tr>
      <w:tr w:rsidR="008834E3" w:rsidRPr="00DF7235" w:rsidTr="0090639F">
        <w:trPr>
          <w:trHeight w:val="300"/>
          <w:jc w:val="center"/>
        </w:trPr>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rsidR="008834E3" w:rsidRPr="00DF7235" w:rsidRDefault="008834E3" w:rsidP="004E215C">
            <w:pPr>
              <w:jc w:val="center"/>
              <w:rPr>
                <w:color w:val="000000"/>
              </w:rPr>
            </w:pPr>
            <w:r>
              <w:rPr>
                <w:color w:val="000000"/>
              </w:rPr>
              <w:t>8/2</w:t>
            </w:r>
            <w:r w:rsidRPr="00DF7235">
              <w:rPr>
                <w:color w:val="000000"/>
              </w:rPr>
              <w:t>/11</w:t>
            </w:r>
          </w:p>
        </w:tc>
        <w:tc>
          <w:tcPr>
            <w:tcW w:w="1530" w:type="dxa"/>
            <w:tcBorders>
              <w:top w:val="single" w:sz="4" w:space="0" w:color="auto"/>
              <w:left w:val="nil"/>
              <w:bottom w:val="single" w:sz="4" w:space="0" w:color="auto"/>
              <w:right w:val="single" w:sz="4" w:space="0" w:color="auto"/>
            </w:tcBorders>
            <w:shd w:val="clear" w:color="auto" w:fill="FFFFFF" w:themeFill="background1"/>
            <w:noWrap/>
            <w:vAlign w:val="bottom"/>
            <w:hideMark/>
          </w:tcPr>
          <w:p w:rsidR="008834E3" w:rsidRPr="00DF7235" w:rsidRDefault="008834E3" w:rsidP="00432C69">
            <w:pPr>
              <w:jc w:val="center"/>
              <w:rPr>
                <w:color w:val="000000"/>
              </w:rPr>
            </w:pPr>
            <w:r>
              <w:rPr>
                <w:color w:val="000000"/>
              </w:rPr>
              <w:t>18</w:t>
            </w:r>
          </w:p>
        </w:tc>
        <w:tc>
          <w:tcPr>
            <w:tcW w:w="243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8834E3" w:rsidRPr="00DF7235" w:rsidRDefault="003D5EC1" w:rsidP="00432C69">
            <w:pPr>
              <w:jc w:val="center"/>
              <w:rPr>
                <w:color w:val="000000"/>
              </w:rPr>
            </w:pPr>
            <w:r w:rsidRPr="003D5EC1">
              <w:rPr>
                <w:color w:val="000000"/>
              </w:rPr>
              <w:t>1,576</w:t>
            </w:r>
          </w:p>
        </w:tc>
        <w:tc>
          <w:tcPr>
            <w:tcW w:w="153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8834E3" w:rsidRPr="00DF7235" w:rsidRDefault="003D5EC1" w:rsidP="00432C69">
            <w:pPr>
              <w:jc w:val="center"/>
              <w:rPr>
                <w:color w:val="000000"/>
              </w:rPr>
            </w:pPr>
            <w:r w:rsidRPr="003D5EC1">
              <w:rPr>
                <w:color w:val="000000"/>
              </w:rPr>
              <w:t>1,203</w:t>
            </w:r>
          </w:p>
        </w:tc>
        <w:tc>
          <w:tcPr>
            <w:tcW w:w="144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8834E3" w:rsidRPr="00DF7235" w:rsidRDefault="003D5EC1" w:rsidP="00432C69">
            <w:pPr>
              <w:jc w:val="center"/>
              <w:rPr>
                <w:color w:val="000000"/>
              </w:rPr>
            </w:pPr>
            <w:r w:rsidRPr="003D5EC1">
              <w:rPr>
                <w:color w:val="000000"/>
              </w:rPr>
              <w:t>1,114</w:t>
            </w:r>
          </w:p>
        </w:tc>
      </w:tr>
    </w:tbl>
    <w:p w:rsidR="0090639F" w:rsidRDefault="0090639F" w:rsidP="00432C69">
      <w:pPr>
        <w:jc w:val="center"/>
        <w:outlineLvl w:val="1"/>
        <w:rPr>
          <w:bCs/>
          <w:i/>
          <w:sz w:val="20"/>
          <w:szCs w:val="20"/>
        </w:rPr>
      </w:pPr>
    </w:p>
    <w:p w:rsidR="00432C69" w:rsidRPr="00276B7D" w:rsidRDefault="00432C69" w:rsidP="00432C69">
      <w:pPr>
        <w:jc w:val="center"/>
        <w:outlineLvl w:val="1"/>
        <w:rPr>
          <w:bCs/>
          <w:i/>
          <w:sz w:val="20"/>
          <w:szCs w:val="20"/>
        </w:rPr>
      </w:pPr>
      <w:bookmarkStart w:id="84" w:name="_Toc302029762"/>
      <w:bookmarkStart w:id="85" w:name="_Toc302030550"/>
      <w:bookmarkStart w:id="86" w:name="_Toc302030936"/>
      <w:r w:rsidRPr="00276B7D">
        <w:rPr>
          <w:bCs/>
          <w:i/>
          <w:sz w:val="20"/>
          <w:szCs w:val="20"/>
        </w:rPr>
        <w:t xml:space="preserve">Table </w:t>
      </w:r>
      <w:r w:rsidR="00FB1C54">
        <w:rPr>
          <w:bCs/>
          <w:i/>
          <w:sz w:val="20"/>
          <w:szCs w:val="20"/>
        </w:rPr>
        <w:t>8</w:t>
      </w:r>
      <w:r w:rsidRPr="00276B7D">
        <w:rPr>
          <w:i/>
          <w:color w:val="000000"/>
          <w:sz w:val="20"/>
          <w:szCs w:val="20"/>
        </w:rPr>
        <w:t xml:space="preserve"> </w:t>
      </w:r>
      <w:r>
        <w:rPr>
          <w:i/>
          <w:color w:val="000000"/>
          <w:sz w:val="20"/>
          <w:szCs w:val="20"/>
        </w:rPr>
        <w:t>Wind Output, Hour-Ahead and Day-Ahead COP HSL values on August 2,</w:t>
      </w:r>
      <w:r w:rsidRPr="00276B7D">
        <w:rPr>
          <w:i/>
          <w:color w:val="000000"/>
          <w:sz w:val="20"/>
          <w:szCs w:val="20"/>
        </w:rPr>
        <w:t xml:space="preserve"> 2011</w:t>
      </w:r>
      <w:bookmarkEnd w:id="84"/>
      <w:bookmarkEnd w:id="85"/>
      <w:bookmarkEnd w:id="86"/>
    </w:p>
    <w:p w:rsidR="00526D59" w:rsidRDefault="00526D59" w:rsidP="00526D59">
      <w:pPr>
        <w:jc w:val="both"/>
      </w:pPr>
    </w:p>
    <w:p w:rsidR="00432C69" w:rsidRDefault="00432C69" w:rsidP="00526D59">
      <w:pPr>
        <w:jc w:val="both"/>
      </w:pPr>
    </w:p>
    <w:p w:rsidR="00432C69" w:rsidRDefault="00432C69" w:rsidP="00526D59">
      <w:pPr>
        <w:jc w:val="both"/>
      </w:pPr>
    </w:p>
    <w:p w:rsidR="00526D59" w:rsidRDefault="00155526" w:rsidP="00526D59">
      <w:pPr>
        <w:jc w:val="center"/>
        <w:outlineLvl w:val="1"/>
      </w:pPr>
      <w:r>
        <w:rPr>
          <w:noProof/>
        </w:rPr>
        <w:drawing>
          <wp:inline distT="0" distB="0" distL="0" distR="0">
            <wp:extent cx="5943600" cy="4305436"/>
            <wp:effectExtent l="19050" t="0" r="0" b="0"/>
            <wp:docPr id="80"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5" cstate="print"/>
                    <a:srcRect/>
                    <a:stretch>
                      <a:fillRect/>
                    </a:stretch>
                  </pic:blipFill>
                  <pic:spPr bwMode="auto">
                    <a:xfrm>
                      <a:off x="0" y="0"/>
                      <a:ext cx="5943600" cy="4305436"/>
                    </a:xfrm>
                    <a:prstGeom prst="rect">
                      <a:avLst/>
                    </a:prstGeom>
                    <a:noFill/>
                    <a:ln w="9525">
                      <a:noFill/>
                      <a:miter lim="800000"/>
                      <a:headEnd/>
                      <a:tailEnd/>
                    </a:ln>
                  </pic:spPr>
                </pic:pic>
              </a:graphicData>
            </a:graphic>
          </wp:inline>
        </w:drawing>
      </w:r>
    </w:p>
    <w:p w:rsidR="00526D59" w:rsidRPr="00094113" w:rsidRDefault="00F43237" w:rsidP="00526D59">
      <w:pPr>
        <w:jc w:val="center"/>
        <w:rPr>
          <w:rFonts w:ascii="Arial" w:hAnsi="Arial" w:cs="Arial"/>
          <w:b/>
          <w:i/>
          <w:sz w:val="20"/>
          <w:szCs w:val="20"/>
        </w:rPr>
      </w:pPr>
      <w:r>
        <w:rPr>
          <w:i/>
          <w:sz w:val="20"/>
          <w:szCs w:val="20"/>
        </w:rPr>
        <w:t xml:space="preserve">Figure </w:t>
      </w:r>
      <w:r w:rsidR="00FB1C54">
        <w:rPr>
          <w:i/>
          <w:sz w:val="20"/>
          <w:szCs w:val="20"/>
        </w:rPr>
        <w:t>16</w:t>
      </w:r>
      <w:r w:rsidR="00526D59">
        <w:rPr>
          <w:i/>
          <w:sz w:val="20"/>
          <w:szCs w:val="20"/>
        </w:rPr>
        <w:t xml:space="preserve"> Act</w:t>
      </w:r>
      <w:r w:rsidR="00432C69">
        <w:rPr>
          <w:i/>
          <w:sz w:val="20"/>
          <w:szCs w:val="20"/>
        </w:rPr>
        <w:t>ual Aggregated Wind on August 2</w:t>
      </w:r>
      <w:r w:rsidR="00526D59">
        <w:rPr>
          <w:i/>
          <w:sz w:val="20"/>
          <w:szCs w:val="20"/>
        </w:rPr>
        <w:t>,</w:t>
      </w:r>
      <w:r w:rsidR="00526D59" w:rsidRPr="00892029">
        <w:rPr>
          <w:i/>
          <w:sz w:val="20"/>
          <w:szCs w:val="20"/>
        </w:rPr>
        <w:t xml:space="preserve"> 201</w:t>
      </w:r>
      <w:r w:rsidR="00526D59">
        <w:rPr>
          <w:i/>
          <w:sz w:val="20"/>
          <w:szCs w:val="20"/>
        </w:rPr>
        <w:t>1</w:t>
      </w:r>
      <w:r w:rsidR="00526D59" w:rsidRPr="00892029">
        <w:rPr>
          <w:i/>
          <w:sz w:val="20"/>
          <w:szCs w:val="20"/>
        </w:rPr>
        <w:t>.</w:t>
      </w:r>
    </w:p>
    <w:p w:rsidR="00526D59" w:rsidRDefault="00526D59" w:rsidP="00526D59">
      <w:pPr>
        <w:jc w:val="center"/>
        <w:outlineLvl w:val="1"/>
        <w:rPr>
          <w:u w:val="single"/>
        </w:rPr>
      </w:pPr>
    </w:p>
    <w:p w:rsidR="00AB6C5D" w:rsidRDefault="00AB6C5D">
      <w:pPr>
        <w:rPr>
          <w:b/>
          <w:bCs/>
          <w:i/>
        </w:rPr>
      </w:pPr>
    </w:p>
    <w:p w:rsidR="002B32E2" w:rsidRDefault="002B32E2">
      <w:pPr>
        <w:rPr>
          <w:b/>
          <w:bCs/>
          <w:i/>
        </w:rPr>
      </w:pPr>
      <w:r>
        <w:rPr>
          <w:b/>
          <w:bCs/>
          <w:i/>
        </w:rPr>
        <w:br w:type="page"/>
      </w:r>
    </w:p>
    <w:p w:rsidR="00155526" w:rsidRPr="00E02590" w:rsidRDefault="00155526" w:rsidP="00E02590">
      <w:pPr>
        <w:rPr>
          <w:b/>
          <w:i/>
          <w:smallCaps/>
        </w:rPr>
      </w:pPr>
    </w:p>
    <w:p w:rsidR="00155526" w:rsidRPr="00E02590" w:rsidRDefault="00155526" w:rsidP="00E02590">
      <w:pPr>
        <w:rPr>
          <w:b/>
          <w:i/>
          <w:smallCaps/>
        </w:rPr>
      </w:pPr>
    </w:p>
    <w:p w:rsidR="00155526" w:rsidRPr="00E02590" w:rsidRDefault="00155526" w:rsidP="00E02590">
      <w:pPr>
        <w:rPr>
          <w:b/>
          <w:i/>
          <w:smallCaps/>
        </w:rPr>
      </w:pPr>
    </w:p>
    <w:p w:rsidR="00155526" w:rsidRPr="00E02590" w:rsidRDefault="00155526" w:rsidP="00E02590">
      <w:pPr>
        <w:rPr>
          <w:b/>
          <w:i/>
        </w:rPr>
      </w:pPr>
    </w:p>
    <w:p w:rsidR="00155526" w:rsidRPr="00E02590" w:rsidRDefault="00155526" w:rsidP="00E02590">
      <w:pPr>
        <w:rPr>
          <w:b/>
          <w:i/>
        </w:rPr>
      </w:pPr>
    </w:p>
    <w:p w:rsidR="00155526" w:rsidRPr="00E02590" w:rsidRDefault="00155526" w:rsidP="00E02590">
      <w:pPr>
        <w:rPr>
          <w:b/>
          <w:i/>
        </w:rPr>
      </w:pPr>
    </w:p>
    <w:p w:rsidR="00155526" w:rsidRPr="00E02590" w:rsidRDefault="00155526" w:rsidP="00155526">
      <w:pPr>
        <w:jc w:val="right"/>
        <w:rPr>
          <w:b/>
        </w:rPr>
      </w:pPr>
      <w:r w:rsidRPr="00E02590">
        <w:rPr>
          <w:noProof/>
        </w:rPr>
        <w:drawing>
          <wp:inline distT="0" distB="0" distL="0" distR="0">
            <wp:extent cx="1628775" cy="619125"/>
            <wp:effectExtent l="19050" t="0" r="9525" b="0"/>
            <wp:docPr id="12" name="Picture 1" descr="logoColorS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ColorSm"/>
                    <pic:cNvPicPr>
                      <a:picLocks noChangeAspect="1" noChangeArrowheads="1"/>
                    </pic:cNvPicPr>
                  </pic:nvPicPr>
                  <pic:blipFill>
                    <a:blip r:embed="rId8" cstate="print"/>
                    <a:srcRect/>
                    <a:stretch>
                      <a:fillRect/>
                    </a:stretch>
                  </pic:blipFill>
                  <pic:spPr bwMode="auto">
                    <a:xfrm>
                      <a:off x="0" y="0"/>
                      <a:ext cx="1628775" cy="619125"/>
                    </a:xfrm>
                    <a:prstGeom prst="rect">
                      <a:avLst/>
                    </a:prstGeom>
                    <a:noFill/>
                    <a:ln w="9525">
                      <a:noFill/>
                      <a:miter lim="800000"/>
                      <a:headEnd/>
                      <a:tailEnd/>
                    </a:ln>
                  </pic:spPr>
                </pic:pic>
              </a:graphicData>
            </a:graphic>
          </wp:inline>
        </w:drawing>
      </w:r>
    </w:p>
    <w:p w:rsidR="00155526" w:rsidRPr="00E02590" w:rsidRDefault="00155526" w:rsidP="00155526">
      <w:pPr>
        <w:jc w:val="right"/>
        <w:rPr>
          <w:b/>
        </w:rPr>
      </w:pPr>
    </w:p>
    <w:p w:rsidR="00155526" w:rsidRPr="00E02590" w:rsidRDefault="00155526" w:rsidP="00155526">
      <w:pPr>
        <w:jc w:val="right"/>
        <w:rPr>
          <w:b/>
        </w:rPr>
      </w:pPr>
    </w:p>
    <w:p w:rsidR="00155526" w:rsidRPr="006D14A3" w:rsidRDefault="00155526" w:rsidP="00155526">
      <w:pPr>
        <w:jc w:val="right"/>
        <w:rPr>
          <w:b/>
          <w:sz w:val="36"/>
          <w:szCs w:val="36"/>
        </w:rPr>
      </w:pPr>
      <w:r w:rsidRPr="006D14A3">
        <w:rPr>
          <w:b/>
          <w:sz w:val="36"/>
          <w:szCs w:val="36"/>
        </w:rPr>
        <w:t xml:space="preserve">EEA </w:t>
      </w:r>
      <w:r>
        <w:rPr>
          <w:b/>
          <w:sz w:val="36"/>
          <w:szCs w:val="36"/>
        </w:rPr>
        <w:t xml:space="preserve">Level 1 </w:t>
      </w:r>
      <w:r w:rsidRPr="006D14A3">
        <w:rPr>
          <w:b/>
          <w:sz w:val="36"/>
          <w:szCs w:val="36"/>
        </w:rPr>
        <w:t>Event</w:t>
      </w:r>
    </w:p>
    <w:p w:rsidR="00155526" w:rsidRDefault="00155526" w:rsidP="00155526">
      <w:pPr>
        <w:jc w:val="right"/>
        <w:rPr>
          <w:b/>
          <w:sz w:val="36"/>
          <w:szCs w:val="36"/>
        </w:rPr>
      </w:pPr>
      <w:r>
        <w:rPr>
          <w:b/>
          <w:sz w:val="36"/>
          <w:szCs w:val="36"/>
        </w:rPr>
        <w:t>August 3</w:t>
      </w:r>
      <w:r w:rsidRPr="002677C9">
        <w:rPr>
          <w:b/>
          <w:sz w:val="36"/>
          <w:szCs w:val="36"/>
        </w:rPr>
        <w:t>, 201</w:t>
      </w:r>
      <w:r>
        <w:rPr>
          <w:b/>
          <w:sz w:val="36"/>
          <w:szCs w:val="36"/>
        </w:rPr>
        <w:t>1</w:t>
      </w:r>
    </w:p>
    <w:p w:rsidR="00155526" w:rsidRDefault="00155526" w:rsidP="00155526">
      <w:pPr>
        <w:jc w:val="center"/>
        <w:rPr>
          <w:b/>
          <w:sz w:val="36"/>
          <w:szCs w:val="36"/>
        </w:rPr>
      </w:pPr>
    </w:p>
    <w:p w:rsidR="00155526" w:rsidRDefault="00155526" w:rsidP="002B32E2">
      <w:pPr>
        <w:rPr>
          <w:b/>
          <w:i/>
          <w:u w:val="single"/>
        </w:rPr>
      </w:pPr>
    </w:p>
    <w:p w:rsidR="00155526" w:rsidRDefault="00155526">
      <w:pPr>
        <w:rPr>
          <w:b/>
          <w:i/>
          <w:u w:val="single"/>
        </w:rPr>
      </w:pPr>
      <w:r>
        <w:rPr>
          <w:b/>
          <w:i/>
          <w:u w:val="single"/>
        </w:rPr>
        <w:br w:type="page"/>
      </w:r>
    </w:p>
    <w:p w:rsidR="002B32E2" w:rsidRDefault="00E869E5" w:rsidP="002B32E2">
      <w:pPr>
        <w:rPr>
          <w:rStyle w:val="Heading3Char"/>
          <w:rFonts w:ascii="Times New Roman" w:hAnsi="Times New Roman" w:cs="Times New Roman"/>
          <w:sz w:val="28"/>
          <w:szCs w:val="28"/>
        </w:rPr>
      </w:pPr>
      <w:bookmarkStart w:id="87" w:name="_Toc302030551"/>
      <w:bookmarkStart w:id="88" w:name="_Toc302030937"/>
      <w:r w:rsidRPr="005D14B0">
        <w:rPr>
          <w:rStyle w:val="Heading3Char"/>
          <w:rFonts w:ascii="Times New Roman" w:hAnsi="Times New Roman" w:cs="Times New Roman"/>
          <w:sz w:val="28"/>
          <w:szCs w:val="28"/>
        </w:rPr>
        <w:lastRenderedPageBreak/>
        <w:t xml:space="preserve">August </w:t>
      </w:r>
      <w:r w:rsidR="002B32E2" w:rsidRPr="005D14B0">
        <w:rPr>
          <w:rStyle w:val="Heading3Char"/>
          <w:rFonts w:ascii="Times New Roman" w:hAnsi="Times New Roman" w:cs="Times New Roman"/>
          <w:sz w:val="28"/>
          <w:szCs w:val="28"/>
        </w:rPr>
        <w:t>3, 2011</w:t>
      </w:r>
      <w:r w:rsidR="00860A76" w:rsidRPr="005D14B0">
        <w:rPr>
          <w:rStyle w:val="Heading3Char"/>
          <w:rFonts w:ascii="Times New Roman" w:hAnsi="Times New Roman" w:cs="Times New Roman"/>
          <w:sz w:val="28"/>
          <w:szCs w:val="28"/>
        </w:rPr>
        <w:t xml:space="preserve"> EEA Level 1</w:t>
      </w:r>
      <w:bookmarkEnd w:id="87"/>
      <w:bookmarkEnd w:id="88"/>
    </w:p>
    <w:p w:rsidR="00F856EB" w:rsidRPr="005D14B0" w:rsidRDefault="00F856EB" w:rsidP="002B32E2">
      <w:pPr>
        <w:rPr>
          <w:rStyle w:val="Heading3Char"/>
          <w:rFonts w:ascii="Times New Roman" w:hAnsi="Times New Roman" w:cs="Times New Roman"/>
          <w:sz w:val="28"/>
          <w:szCs w:val="28"/>
        </w:rPr>
      </w:pPr>
    </w:p>
    <w:p w:rsidR="008F070E" w:rsidRDefault="002B32E2">
      <w:pPr>
        <w:numPr>
          <w:ilvl w:val="0"/>
          <w:numId w:val="2"/>
        </w:numPr>
        <w:spacing w:line="360" w:lineRule="auto"/>
        <w:rPr>
          <w:color w:val="000000"/>
        </w:rPr>
      </w:pPr>
      <w:r>
        <w:t xml:space="preserve">00:14 </w:t>
      </w:r>
      <w:r w:rsidR="006152FD">
        <w:t>AM</w:t>
      </w:r>
      <w:r>
        <w:t xml:space="preserve"> ERCOT issued in an OCN for hours 14:00 through 20:00.</w:t>
      </w:r>
    </w:p>
    <w:p w:rsidR="008F070E" w:rsidRDefault="002B32E2">
      <w:pPr>
        <w:numPr>
          <w:ilvl w:val="0"/>
          <w:numId w:val="2"/>
        </w:numPr>
        <w:spacing w:line="360" w:lineRule="auto"/>
        <w:rPr>
          <w:color w:val="000000"/>
        </w:rPr>
      </w:pPr>
      <w:r>
        <w:rPr>
          <w:color w:val="000000"/>
        </w:rPr>
        <w:t>1:05</w:t>
      </w:r>
      <w:r w:rsidRPr="00750828">
        <w:rPr>
          <w:color w:val="000000"/>
        </w:rPr>
        <w:t xml:space="preserve"> </w:t>
      </w:r>
      <w:r w:rsidR="006152FD">
        <w:rPr>
          <w:color w:val="000000"/>
        </w:rPr>
        <w:t>PM</w:t>
      </w:r>
      <w:r>
        <w:rPr>
          <w:color w:val="000000"/>
        </w:rPr>
        <w:t xml:space="preserve"> </w:t>
      </w:r>
      <w:r>
        <w:t xml:space="preserve">ERCOT issued an Advisory for </w:t>
      </w:r>
      <w:r w:rsidRPr="00C971F3">
        <w:t xml:space="preserve">PRC </w:t>
      </w:r>
      <w:r w:rsidRPr="00516BB3">
        <w:t>below</w:t>
      </w:r>
      <w:r>
        <w:t xml:space="preserve"> 3,000 MW.</w:t>
      </w:r>
    </w:p>
    <w:p w:rsidR="008F070E" w:rsidRDefault="002B32E2">
      <w:pPr>
        <w:numPr>
          <w:ilvl w:val="0"/>
          <w:numId w:val="2"/>
        </w:numPr>
        <w:spacing w:line="360" w:lineRule="auto"/>
        <w:rPr>
          <w:color w:val="000000"/>
        </w:rPr>
      </w:pPr>
      <w:r>
        <w:rPr>
          <w:color w:val="000000"/>
        </w:rPr>
        <w:t xml:space="preserve">1:57 </w:t>
      </w:r>
      <w:r w:rsidR="006152FD">
        <w:rPr>
          <w:color w:val="000000"/>
        </w:rPr>
        <w:t>PM</w:t>
      </w:r>
      <w:r>
        <w:rPr>
          <w:color w:val="000000"/>
        </w:rPr>
        <w:t xml:space="preserve"> </w:t>
      </w:r>
      <w:r w:rsidRPr="00424A74">
        <w:rPr>
          <w:color w:val="000000"/>
        </w:rPr>
        <w:t>1</w:t>
      </w:r>
      <w:r>
        <w:rPr>
          <w:color w:val="000000"/>
        </w:rPr>
        <w:t>,392</w:t>
      </w:r>
      <w:r w:rsidRPr="00424A74">
        <w:rPr>
          <w:color w:val="000000"/>
        </w:rPr>
        <w:t xml:space="preserve"> MW </w:t>
      </w:r>
      <w:r w:rsidRPr="00BD6C0D">
        <w:t>N</w:t>
      </w:r>
      <w:r>
        <w:t>on-Spin</w:t>
      </w:r>
      <w:r w:rsidRPr="00BD6C0D">
        <w:t xml:space="preserve"> </w:t>
      </w:r>
      <w:r>
        <w:rPr>
          <w:color w:val="000000"/>
        </w:rPr>
        <w:t xml:space="preserve">was </w:t>
      </w:r>
      <w:r w:rsidR="003B3E59">
        <w:rPr>
          <w:color w:val="000000"/>
        </w:rPr>
        <w:t>deployed</w:t>
      </w:r>
      <w:r w:rsidRPr="00424A74">
        <w:rPr>
          <w:color w:val="000000"/>
        </w:rPr>
        <w:t>.</w:t>
      </w:r>
    </w:p>
    <w:p w:rsidR="008F070E" w:rsidRDefault="002B32E2">
      <w:pPr>
        <w:numPr>
          <w:ilvl w:val="0"/>
          <w:numId w:val="2"/>
        </w:numPr>
        <w:spacing w:line="360" w:lineRule="auto"/>
        <w:rPr>
          <w:color w:val="000000"/>
        </w:rPr>
      </w:pPr>
      <w:r>
        <w:rPr>
          <w:color w:val="000000"/>
        </w:rPr>
        <w:t>2:10</w:t>
      </w:r>
      <w:r w:rsidRPr="00750828">
        <w:rPr>
          <w:color w:val="000000"/>
        </w:rPr>
        <w:t xml:space="preserve"> </w:t>
      </w:r>
      <w:r w:rsidR="006152FD">
        <w:rPr>
          <w:color w:val="000000"/>
        </w:rPr>
        <w:t>PM</w:t>
      </w:r>
      <w:r>
        <w:rPr>
          <w:color w:val="000000"/>
        </w:rPr>
        <w:t xml:space="preserve"> </w:t>
      </w:r>
      <w:r>
        <w:t xml:space="preserve">ERCOT issued Watch for </w:t>
      </w:r>
      <w:r w:rsidRPr="00C971F3">
        <w:t>PRC</w:t>
      </w:r>
      <w:r>
        <w:t xml:space="preserve"> </w:t>
      </w:r>
      <w:r w:rsidRPr="00516BB3">
        <w:t>below</w:t>
      </w:r>
      <w:r>
        <w:t xml:space="preserve"> 2,500 MW.</w:t>
      </w:r>
    </w:p>
    <w:p w:rsidR="008F070E" w:rsidRDefault="002B32E2">
      <w:pPr>
        <w:numPr>
          <w:ilvl w:val="0"/>
          <w:numId w:val="2"/>
        </w:numPr>
        <w:spacing w:line="360" w:lineRule="auto"/>
        <w:rPr>
          <w:color w:val="000000" w:themeColor="text1"/>
        </w:rPr>
      </w:pPr>
      <w:r>
        <w:t xml:space="preserve">2:50 </w:t>
      </w:r>
      <w:r w:rsidR="006152FD">
        <w:rPr>
          <w:color w:val="000000"/>
        </w:rPr>
        <w:t>PM</w:t>
      </w:r>
      <w:r>
        <w:t xml:space="preserve"> </w:t>
      </w:r>
      <w:r w:rsidRPr="006A3427">
        <w:t xml:space="preserve">ERCOT declared EEA Level 1. PRC dropped below 2,300 MW. </w:t>
      </w:r>
      <w:r>
        <w:t xml:space="preserve">ERCOT </w:t>
      </w:r>
      <w:r w:rsidR="003D5EC1" w:rsidRPr="003D5EC1">
        <w:rPr>
          <w:color w:val="000000" w:themeColor="text1"/>
        </w:rPr>
        <w:t>received 763 MW across DC Ties.</w:t>
      </w:r>
    </w:p>
    <w:p w:rsidR="008F070E" w:rsidRDefault="003D5EC1">
      <w:pPr>
        <w:numPr>
          <w:ilvl w:val="0"/>
          <w:numId w:val="2"/>
        </w:numPr>
        <w:spacing w:line="360" w:lineRule="auto"/>
      </w:pPr>
      <w:r w:rsidRPr="00BD6D6E">
        <w:t xml:space="preserve">3:30 </w:t>
      </w:r>
      <w:r w:rsidR="006152FD">
        <w:rPr>
          <w:color w:val="000000"/>
        </w:rPr>
        <w:t>PM</w:t>
      </w:r>
      <w:r w:rsidR="002B32E2" w:rsidRPr="00BD6D6E">
        <w:t xml:space="preserve"> </w:t>
      </w:r>
      <w:r w:rsidRPr="00BD6D6E">
        <w:t>ERCOT issued manual Responsive Reserve deployment to regain regulation up</w:t>
      </w:r>
      <w:r w:rsidR="002B32E2" w:rsidRPr="00BD6D6E">
        <w:t>.</w:t>
      </w:r>
    </w:p>
    <w:p w:rsidR="008F070E" w:rsidRDefault="002B32E2">
      <w:pPr>
        <w:numPr>
          <w:ilvl w:val="0"/>
          <w:numId w:val="2"/>
        </w:numPr>
        <w:spacing w:line="360" w:lineRule="auto"/>
      </w:pPr>
      <w:r w:rsidRPr="00BD6D6E">
        <w:t xml:space="preserve">3:35 </w:t>
      </w:r>
      <w:r w:rsidR="006152FD">
        <w:rPr>
          <w:color w:val="000000"/>
        </w:rPr>
        <w:t>PM</w:t>
      </w:r>
      <w:r w:rsidRPr="00BD6D6E">
        <w:t xml:space="preserve"> </w:t>
      </w:r>
      <w:r w:rsidR="005107BD" w:rsidRPr="00BD6D6E">
        <w:t>One</w:t>
      </w:r>
      <w:r w:rsidRPr="00BD6D6E">
        <w:t xml:space="preserve"> </w:t>
      </w:r>
      <w:r w:rsidR="003B3E59" w:rsidRPr="00BD6D6E">
        <w:t>Qualified Scheduling Entity</w:t>
      </w:r>
      <w:r w:rsidR="003B3E59" w:rsidRPr="00BD6D6E" w:rsidDel="003B3E59">
        <w:t xml:space="preserve"> </w:t>
      </w:r>
      <w:r w:rsidR="003D5EC1" w:rsidRPr="00BD6D6E">
        <w:t>(</w:t>
      </w:r>
      <w:r w:rsidRPr="00BD6D6E">
        <w:t xml:space="preserve">QSE) EMS system telemetry failed (up and down for approximately 30 minutes). </w:t>
      </w:r>
    </w:p>
    <w:p w:rsidR="008F070E" w:rsidRDefault="002B32E2">
      <w:pPr>
        <w:numPr>
          <w:ilvl w:val="0"/>
          <w:numId w:val="2"/>
        </w:numPr>
        <w:spacing w:line="360" w:lineRule="auto"/>
        <w:rPr>
          <w:color w:val="000000"/>
        </w:rPr>
      </w:pPr>
      <w:r>
        <w:t xml:space="preserve">4:00-5:00 </w:t>
      </w:r>
      <w:r w:rsidR="006152FD">
        <w:rPr>
          <w:color w:val="000000"/>
        </w:rPr>
        <w:t>PM</w:t>
      </w:r>
      <w:r>
        <w:t xml:space="preserve"> ERCOT </w:t>
      </w:r>
      <w:r>
        <w:rPr>
          <w:color w:val="000000"/>
        </w:rPr>
        <w:t>set the current new summer peak record with 68,294* MW.</w:t>
      </w:r>
    </w:p>
    <w:p w:rsidR="008F070E" w:rsidRDefault="002B32E2">
      <w:pPr>
        <w:numPr>
          <w:ilvl w:val="0"/>
          <w:numId w:val="2"/>
        </w:numPr>
        <w:spacing w:line="360" w:lineRule="auto"/>
        <w:rPr>
          <w:color w:val="000000"/>
        </w:rPr>
      </w:pPr>
      <w:r>
        <w:rPr>
          <w:color w:val="000000"/>
        </w:rPr>
        <w:t xml:space="preserve">6:10 </w:t>
      </w:r>
      <w:r w:rsidR="006152FD">
        <w:rPr>
          <w:color w:val="000000"/>
        </w:rPr>
        <w:t>PM</w:t>
      </w:r>
      <w:r>
        <w:rPr>
          <w:color w:val="000000"/>
        </w:rPr>
        <w:t xml:space="preserve"> EEA Level 1 was cancelled.</w:t>
      </w:r>
    </w:p>
    <w:p w:rsidR="008F070E" w:rsidRDefault="002B32E2">
      <w:pPr>
        <w:numPr>
          <w:ilvl w:val="0"/>
          <w:numId w:val="2"/>
        </w:numPr>
        <w:spacing w:line="360" w:lineRule="auto"/>
        <w:rPr>
          <w:color w:val="000000"/>
        </w:rPr>
      </w:pPr>
      <w:r>
        <w:rPr>
          <w:color w:val="000000"/>
        </w:rPr>
        <w:t xml:space="preserve">7:06 </w:t>
      </w:r>
      <w:r w:rsidR="006152FD">
        <w:rPr>
          <w:color w:val="000000"/>
        </w:rPr>
        <w:t>PM</w:t>
      </w:r>
      <w:r>
        <w:rPr>
          <w:color w:val="000000"/>
        </w:rPr>
        <w:t xml:space="preserve"> Watch cancelled.</w:t>
      </w:r>
    </w:p>
    <w:p w:rsidR="008F070E" w:rsidRDefault="002B32E2">
      <w:pPr>
        <w:numPr>
          <w:ilvl w:val="0"/>
          <w:numId w:val="2"/>
        </w:numPr>
        <w:spacing w:line="360" w:lineRule="auto"/>
        <w:rPr>
          <w:color w:val="000000"/>
        </w:rPr>
      </w:pPr>
      <w:r>
        <w:rPr>
          <w:color w:val="000000"/>
        </w:rPr>
        <w:t xml:space="preserve">9:08 </w:t>
      </w:r>
      <w:r w:rsidR="006152FD">
        <w:rPr>
          <w:color w:val="000000"/>
        </w:rPr>
        <w:t>PM</w:t>
      </w:r>
      <w:r>
        <w:rPr>
          <w:color w:val="000000"/>
        </w:rPr>
        <w:t xml:space="preserve"> Advisory cancelled.</w:t>
      </w:r>
    </w:p>
    <w:p w:rsidR="008F070E" w:rsidRDefault="002B32E2">
      <w:pPr>
        <w:numPr>
          <w:ilvl w:val="0"/>
          <w:numId w:val="2"/>
        </w:numPr>
        <w:spacing w:line="360" w:lineRule="auto"/>
        <w:rPr>
          <w:color w:val="000000"/>
        </w:rPr>
      </w:pPr>
      <w:r>
        <w:rPr>
          <w:color w:val="000000"/>
        </w:rPr>
        <w:t xml:space="preserve">9:10 </w:t>
      </w:r>
      <w:r w:rsidR="006152FD">
        <w:rPr>
          <w:color w:val="000000"/>
        </w:rPr>
        <w:t>PM</w:t>
      </w:r>
      <w:r>
        <w:rPr>
          <w:color w:val="000000"/>
        </w:rPr>
        <w:t xml:space="preserve"> OCN cancelled.</w:t>
      </w:r>
    </w:p>
    <w:p w:rsidR="008F070E" w:rsidRDefault="002B32E2">
      <w:pPr>
        <w:numPr>
          <w:ilvl w:val="0"/>
          <w:numId w:val="2"/>
        </w:numPr>
        <w:spacing w:line="360" w:lineRule="auto"/>
        <w:rPr>
          <w:color w:val="000000"/>
        </w:rPr>
      </w:pPr>
      <w:r w:rsidRPr="00526D59">
        <w:rPr>
          <w:color w:val="000000"/>
        </w:rPr>
        <w:t>Watch for extreme heat was in effect</w:t>
      </w:r>
      <w:r w:rsidR="004E215C">
        <w:rPr>
          <w:color w:val="000000"/>
        </w:rPr>
        <w:t>.</w:t>
      </w:r>
    </w:p>
    <w:p w:rsidR="002B32E2" w:rsidRDefault="006152FD" w:rsidP="006152FD">
      <w:pPr>
        <w:jc w:val="center"/>
        <w:rPr>
          <w:color w:val="000000"/>
        </w:rPr>
      </w:pPr>
      <w:r w:rsidRPr="006152FD">
        <w:rPr>
          <w:noProof/>
        </w:rPr>
        <w:drawing>
          <wp:inline distT="0" distB="0" distL="0" distR="0">
            <wp:extent cx="5943600" cy="3113602"/>
            <wp:effectExtent l="19050" t="0" r="0" b="0"/>
            <wp:docPr id="1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srcRect/>
                    <a:stretch>
                      <a:fillRect/>
                    </a:stretch>
                  </pic:blipFill>
                  <pic:spPr bwMode="auto">
                    <a:xfrm>
                      <a:off x="0" y="0"/>
                      <a:ext cx="5943600" cy="3113602"/>
                    </a:xfrm>
                    <a:prstGeom prst="rect">
                      <a:avLst/>
                    </a:prstGeom>
                    <a:noFill/>
                    <a:ln w="9525">
                      <a:noFill/>
                      <a:miter lim="800000"/>
                      <a:headEnd/>
                      <a:tailEnd/>
                    </a:ln>
                  </pic:spPr>
                </pic:pic>
              </a:graphicData>
            </a:graphic>
          </wp:inline>
        </w:drawing>
      </w:r>
    </w:p>
    <w:p w:rsidR="002B32E2" w:rsidRDefault="002B32E2" w:rsidP="002B32E2">
      <w:pPr>
        <w:jc w:val="center"/>
        <w:rPr>
          <w:i/>
          <w:sz w:val="20"/>
          <w:szCs w:val="20"/>
        </w:rPr>
      </w:pPr>
      <w:r w:rsidRPr="001F1ECC">
        <w:rPr>
          <w:i/>
          <w:sz w:val="20"/>
          <w:szCs w:val="20"/>
        </w:rPr>
        <w:t>Fig</w:t>
      </w:r>
      <w:r>
        <w:rPr>
          <w:i/>
          <w:sz w:val="20"/>
          <w:szCs w:val="20"/>
        </w:rPr>
        <w:t>ure</w:t>
      </w:r>
      <w:r w:rsidRPr="001F1ECC">
        <w:rPr>
          <w:i/>
          <w:sz w:val="20"/>
          <w:szCs w:val="20"/>
        </w:rPr>
        <w:t xml:space="preserve"> </w:t>
      </w:r>
      <w:r w:rsidR="00FB1C54">
        <w:rPr>
          <w:i/>
          <w:sz w:val="20"/>
          <w:szCs w:val="20"/>
        </w:rPr>
        <w:t>17</w:t>
      </w:r>
      <w:r>
        <w:rPr>
          <w:i/>
          <w:sz w:val="20"/>
          <w:szCs w:val="20"/>
        </w:rPr>
        <w:t xml:space="preserve"> Event</w:t>
      </w:r>
      <w:r w:rsidRPr="001F1ECC">
        <w:rPr>
          <w:i/>
          <w:sz w:val="20"/>
          <w:szCs w:val="20"/>
        </w:rPr>
        <w:t xml:space="preserve"> Timeline on </w:t>
      </w:r>
      <w:r>
        <w:rPr>
          <w:i/>
          <w:sz w:val="20"/>
          <w:szCs w:val="20"/>
        </w:rPr>
        <w:t>August</w:t>
      </w:r>
      <w:r w:rsidRPr="001F1ECC">
        <w:rPr>
          <w:i/>
          <w:sz w:val="20"/>
          <w:szCs w:val="20"/>
        </w:rPr>
        <w:t xml:space="preserve"> </w:t>
      </w:r>
      <w:r>
        <w:rPr>
          <w:i/>
          <w:sz w:val="20"/>
          <w:szCs w:val="20"/>
        </w:rPr>
        <w:t>3</w:t>
      </w:r>
      <w:r w:rsidRPr="001F1ECC">
        <w:rPr>
          <w:i/>
          <w:sz w:val="20"/>
          <w:szCs w:val="20"/>
        </w:rPr>
        <w:t>, 2011</w:t>
      </w:r>
    </w:p>
    <w:p w:rsidR="00FB1C54" w:rsidRPr="001F1ECC" w:rsidRDefault="00FB1C54" w:rsidP="002B32E2">
      <w:pPr>
        <w:jc w:val="center"/>
        <w:rPr>
          <w:i/>
          <w:sz w:val="20"/>
          <w:szCs w:val="20"/>
        </w:rPr>
      </w:pPr>
    </w:p>
    <w:p w:rsidR="00FB1C54" w:rsidRPr="00900ACB" w:rsidRDefault="00FB1C54" w:rsidP="00FB1C54">
      <w:pPr>
        <w:jc w:val="both"/>
        <w:rPr>
          <w:sz w:val="20"/>
          <w:szCs w:val="20"/>
        </w:rPr>
      </w:pPr>
      <w:r w:rsidRPr="00900ACB">
        <w:rPr>
          <w:bCs/>
          <w:sz w:val="20"/>
          <w:szCs w:val="20"/>
        </w:rPr>
        <w:t>*</w:t>
      </w:r>
      <w:r>
        <w:rPr>
          <w:sz w:val="20"/>
          <w:szCs w:val="20"/>
        </w:rPr>
        <w:t xml:space="preserve">These </w:t>
      </w:r>
      <w:r w:rsidRPr="00900ACB">
        <w:rPr>
          <w:sz w:val="20"/>
          <w:szCs w:val="20"/>
        </w:rPr>
        <w:t>number</w:t>
      </w:r>
      <w:r>
        <w:rPr>
          <w:sz w:val="20"/>
          <w:szCs w:val="20"/>
        </w:rPr>
        <w:t>s</w:t>
      </w:r>
      <w:r w:rsidRPr="00900ACB">
        <w:rPr>
          <w:sz w:val="20"/>
          <w:szCs w:val="20"/>
        </w:rPr>
        <w:t xml:space="preserve"> </w:t>
      </w:r>
      <w:r>
        <w:rPr>
          <w:sz w:val="20"/>
          <w:szCs w:val="20"/>
        </w:rPr>
        <w:t>are</w:t>
      </w:r>
      <w:r w:rsidRPr="00900ACB">
        <w:rPr>
          <w:sz w:val="20"/>
          <w:szCs w:val="20"/>
        </w:rPr>
        <w:t xml:space="preserve"> not final until completion of the market’s financial settlement process</w:t>
      </w:r>
      <w:r>
        <w:rPr>
          <w:sz w:val="20"/>
          <w:szCs w:val="20"/>
        </w:rPr>
        <w:t>,</w:t>
      </w:r>
      <w:r w:rsidRPr="00900ACB">
        <w:rPr>
          <w:sz w:val="20"/>
          <w:szCs w:val="20"/>
        </w:rPr>
        <w:t xml:space="preserve"> six months after the operating day</w:t>
      </w:r>
      <w:r>
        <w:rPr>
          <w:sz w:val="20"/>
          <w:szCs w:val="20"/>
        </w:rPr>
        <w:t xml:space="preserve"> completes</w:t>
      </w:r>
      <w:r w:rsidRPr="00900ACB">
        <w:rPr>
          <w:sz w:val="20"/>
          <w:szCs w:val="20"/>
        </w:rPr>
        <w:t xml:space="preserve">.  </w:t>
      </w:r>
    </w:p>
    <w:p w:rsidR="003B3E59" w:rsidRDefault="003B3E59">
      <w:pPr>
        <w:rPr>
          <w:rStyle w:val="Heading3Char"/>
          <w:rFonts w:ascii="Times New Roman" w:hAnsi="Times New Roman" w:cs="Times New Roman"/>
          <w:sz w:val="28"/>
          <w:szCs w:val="28"/>
        </w:rPr>
      </w:pPr>
      <w:bookmarkStart w:id="89" w:name="_Toc302030938"/>
      <w:r>
        <w:rPr>
          <w:rStyle w:val="Heading3Char"/>
          <w:rFonts w:ascii="Times New Roman" w:hAnsi="Times New Roman" w:cs="Times New Roman"/>
          <w:sz w:val="28"/>
          <w:szCs w:val="28"/>
        </w:rPr>
        <w:br w:type="page"/>
      </w:r>
    </w:p>
    <w:p w:rsidR="002B32E2" w:rsidRPr="005D14B0" w:rsidRDefault="002B32E2" w:rsidP="002B32E2">
      <w:pPr>
        <w:rPr>
          <w:rStyle w:val="Heading3Char"/>
          <w:rFonts w:ascii="Times New Roman" w:hAnsi="Times New Roman" w:cs="Times New Roman"/>
          <w:sz w:val="28"/>
          <w:szCs w:val="28"/>
        </w:rPr>
      </w:pPr>
      <w:r w:rsidRPr="005D14B0">
        <w:rPr>
          <w:rStyle w:val="Heading3Char"/>
          <w:rFonts w:ascii="Times New Roman" w:hAnsi="Times New Roman" w:cs="Times New Roman"/>
          <w:sz w:val="28"/>
          <w:szCs w:val="28"/>
        </w:rPr>
        <w:lastRenderedPageBreak/>
        <w:t>PRC and Non-Spin performance on August 3, 2011</w:t>
      </w:r>
      <w:bookmarkEnd w:id="89"/>
      <w:r w:rsidRPr="005D14B0">
        <w:rPr>
          <w:rStyle w:val="Heading3Char"/>
          <w:rFonts w:ascii="Times New Roman" w:hAnsi="Times New Roman" w:cs="Times New Roman"/>
          <w:sz w:val="28"/>
          <w:szCs w:val="28"/>
        </w:rPr>
        <w:t xml:space="preserve"> </w:t>
      </w:r>
      <w:r w:rsidRPr="005D14B0" w:rsidDel="00CF67D0">
        <w:rPr>
          <w:rStyle w:val="Heading3Char"/>
          <w:rFonts w:ascii="Times New Roman" w:hAnsi="Times New Roman" w:cs="Times New Roman"/>
          <w:sz w:val="28"/>
          <w:szCs w:val="28"/>
        </w:rPr>
        <w:t xml:space="preserve"> </w:t>
      </w:r>
    </w:p>
    <w:p w:rsidR="002B32E2" w:rsidRDefault="002B32E2" w:rsidP="002B32E2">
      <w:pPr>
        <w:rPr>
          <w:color w:val="000000"/>
          <w:u w:val="single"/>
        </w:rPr>
      </w:pPr>
    </w:p>
    <w:p w:rsidR="00BC28CE" w:rsidRDefault="003D5EC1" w:rsidP="00DA3044">
      <w:r w:rsidRPr="003D5EC1">
        <w:t xml:space="preserve">At 2:10 </w:t>
      </w:r>
      <w:r w:rsidR="006152FD">
        <w:t>PM</w:t>
      </w:r>
      <w:r w:rsidRPr="003D5EC1">
        <w:t xml:space="preserve"> ERCOT issued Watch for PRC below 2,500 MW. At 1:57 </w:t>
      </w:r>
      <w:r w:rsidR="006152FD">
        <w:t>PM</w:t>
      </w:r>
      <w:r w:rsidRPr="003D5EC1">
        <w:t xml:space="preserve"> 1,392 MW of Non-Spin was </w:t>
      </w:r>
      <w:r w:rsidR="00437116">
        <w:t>deployed</w:t>
      </w:r>
      <w:r w:rsidRPr="003D5EC1">
        <w:t xml:space="preserve">. ERCOT ISO implemented </w:t>
      </w:r>
      <w:r w:rsidR="00BC28CE">
        <w:t xml:space="preserve">EEA </w:t>
      </w:r>
      <w:r w:rsidRPr="003D5EC1">
        <w:t xml:space="preserve">Level 1 at 2:50 </w:t>
      </w:r>
      <w:r w:rsidR="006152FD">
        <w:t>PM</w:t>
      </w:r>
      <w:r w:rsidRPr="003D5EC1">
        <w:t xml:space="preserve"> as PRC dropped below 2,300 MW. PRC dropped below 2,300 MW at 2:42 </w:t>
      </w:r>
      <w:r w:rsidR="006152FD">
        <w:t>PM</w:t>
      </w:r>
      <w:r w:rsidRPr="003D5EC1">
        <w:t xml:space="preserve"> and returned above 2,300 MW at 5:56 </w:t>
      </w:r>
      <w:r w:rsidR="006152FD">
        <w:t>PM</w:t>
      </w:r>
      <w:r w:rsidRPr="00BD6D6E">
        <w:t>.</w:t>
      </w:r>
    </w:p>
    <w:p w:rsidR="00BC28CE" w:rsidRDefault="00BC28CE" w:rsidP="00DA3044"/>
    <w:p w:rsidR="00670505" w:rsidRDefault="00BC28CE" w:rsidP="00670505">
      <w:r>
        <w:t>Between</w:t>
      </w:r>
      <w:r w:rsidR="00FF6578" w:rsidRPr="00BD6D6E">
        <w:t xml:space="preserve"> </w:t>
      </w:r>
      <w:r w:rsidR="003D5EC1" w:rsidRPr="00BD6D6E">
        <w:t xml:space="preserve">4:27 </w:t>
      </w:r>
      <w:r w:rsidR="006152FD">
        <w:t>PM</w:t>
      </w:r>
      <w:r w:rsidR="003D5EC1" w:rsidRPr="00BD6D6E">
        <w:t xml:space="preserve"> </w:t>
      </w:r>
      <w:r>
        <w:t xml:space="preserve">and </w:t>
      </w:r>
      <w:r w:rsidR="003D5EC1" w:rsidRPr="00BD6D6E">
        <w:t xml:space="preserve">4:36 </w:t>
      </w:r>
      <w:r w:rsidR="006152FD">
        <w:t>PM</w:t>
      </w:r>
      <w:r>
        <w:t>,</w:t>
      </w:r>
      <w:r w:rsidR="003D5EC1" w:rsidRPr="00BD6D6E">
        <w:t xml:space="preserve"> PRC dropped below 1,750 MW</w:t>
      </w:r>
      <w:r>
        <w:t xml:space="preserve">.  </w:t>
      </w:r>
      <w:r w:rsidR="003D5EC1" w:rsidRPr="00BD6D6E">
        <w:t xml:space="preserve">ERCOT did not declare EEA Level 2A due to </w:t>
      </w:r>
      <w:r>
        <w:t xml:space="preserve">an Energy Management System (EMS) failure by </w:t>
      </w:r>
      <w:r w:rsidR="003E6F05" w:rsidRPr="00BD6D6E">
        <w:t>one</w:t>
      </w:r>
      <w:r w:rsidR="003D5EC1" w:rsidRPr="00BD6D6E">
        <w:t xml:space="preserve"> Qualified Scheduling Entit</w:t>
      </w:r>
      <w:r w:rsidR="003E6F05" w:rsidRPr="00BD6D6E">
        <w:t>y</w:t>
      </w:r>
      <w:r w:rsidR="003D5EC1" w:rsidRPr="00BD6D6E">
        <w:t xml:space="preserve"> (QSE)</w:t>
      </w:r>
      <w:r>
        <w:t>.  This EMS failure resulted in incorrect telemetry to be received by ERCOT, and therefore the PRC reported during this time was incomplete</w:t>
      </w:r>
      <w:r w:rsidR="003D5EC1" w:rsidRPr="00BD6D6E">
        <w:t>.</w:t>
      </w:r>
      <w:r w:rsidR="00EC365C" w:rsidRPr="00BD6D6E">
        <w:t xml:space="preserve"> </w:t>
      </w:r>
      <w:r w:rsidR="00DA3044">
        <w:t xml:space="preserve">The QSE discovered </w:t>
      </w:r>
      <w:r w:rsidR="00DA3044">
        <w:rPr>
          <w:color w:val="000000" w:themeColor="text1"/>
        </w:rPr>
        <w:t>a software programming error, which</w:t>
      </w:r>
      <w:r w:rsidR="00DA3044" w:rsidRPr="00DA3044">
        <w:rPr>
          <w:color w:val="000000" w:themeColor="text1"/>
        </w:rPr>
        <w:t xml:space="preserve"> </w:t>
      </w:r>
      <w:r w:rsidR="00DA3044">
        <w:rPr>
          <w:color w:val="000000" w:themeColor="text1"/>
        </w:rPr>
        <w:t xml:space="preserve">was </w:t>
      </w:r>
      <w:r w:rsidR="00DA3044" w:rsidRPr="00DA3044">
        <w:rPr>
          <w:color w:val="000000" w:themeColor="text1"/>
        </w:rPr>
        <w:t>identified as the cause of the issue with the</w:t>
      </w:r>
      <w:r>
        <w:rPr>
          <w:color w:val="000000" w:themeColor="text1"/>
        </w:rPr>
        <w:t>ir</w:t>
      </w:r>
      <w:r w:rsidR="00DA3044" w:rsidRPr="00DA3044">
        <w:rPr>
          <w:color w:val="000000" w:themeColor="text1"/>
        </w:rPr>
        <w:t xml:space="preserve"> </w:t>
      </w:r>
      <w:r w:rsidR="00DA3044" w:rsidRPr="005107BD">
        <w:rPr>
          <w:color w:val="000000" w:themeColor="text1"/>
        </w:rPr>
        <w:t xml:space="preserve">Automatic Generation Control </w:t>
      </w:r>
      <w:r w:rsidR="00DA3044">
        <w:rPr>
          <w:color w:val="000000" w:themeColor="text1"/>
        </w:rPr>
        <w:t>(</w:t>
      </w:r>
      <w:r w:rsidR="00DA3044" w:rsidRPr="00DA3044">
        <w:rPr>
          <w:color w:val="000000" w:themeColor="text1"/>
        </w:rPr>
        <w:t>AGC</w:t>
      </w:r>
      <w:r w:rsidR="00DA3044">
        <w:rPr>
          <w:color w:val="000000" w:themeColor="text1"/>
        </w:rPr>
        <w:t>)</w:t>
      </w:r>
      <w:r w:rsidR="00DA3044" w:rsidRPr="00DA3044">
        <w:rPr>
          <w:color w:val="000000" w:themeColor="text1"/>
        </w:rPr>
        <w:t xml:space="preserve"> sub-process</w:t>
      </w:r>
      <w:r>
        <w:rPr>
          <w:color w:val="000000" w:themeColor="text1"/>
        </w:rPr>
        <w:t>. A</w:t>
      </w:r>
      <w:r w:rsidR="00DA3044">
        <w:rPr>
          <w:color w:val="000000" w:themeColor="text1"/>
        </w:rPr>
        <w:t xml:space="preserve"> software fix was </w:t>
      </w:r>
      <w:r w:rsidR="00DA3044" w:rsidRPr="00DA3044">
        <w:rPr>
          <w:color w:val="000000" w:themeColor="text1"/>
        </w:rPr>
        <w:t>immediately applied, and AGC was successfully restarted.  This returned telemetry to ERCOT to normal.</w:t>
      </w:r>
      <w:r w:rsidR="00081AEE">
        <w:rPr>
          <w:color w:val="000000" w:themeColor="text1"/>
        </w:rPr>
        <w:t xml:space="preserve"> </w:t>
      </w:r>
      <w:r w:rsidR="003D5EC1" w:rsidRPr="003D5EC1">
        <w:t>After PRC was climbing above 2,640 MW the EEA Level 1 was cancelled at 6:10</w:t>
      </w:r>
      <w:r w:rsidR="006152FD">
        <w:t xml:space="preserve"> PM</w:t>
      </w:r>
      <w:r w:rsidR="003D5EC1" w:rsidRPr="003D5EC1">
        <w:t>.</w:t>
      </w:r>
    </w:p>
    <w:p w:rsidR="00670505" w:rsidRDefault="00670505" w:rsidP="00670505">
      <w:pPr>
        <w:rPr>
          <w:color w:val="000000"/>
          <w:u w:val="single"/>
        </w:rPr>
      </w:pPr>
    </w:p>
    <w:p w:rsidR="00EC365C" w:rsidRDefault="00EC365C" w:rsidP="00EC365C">
      <w:pPr>
        <w:rPr>
          <w:color w:val="000000"/>
        </w:rPr>
      </w:pPr>
      <w:r>
        <w:rPr>
          <w:color w:val="000000"/>
        </w:rPr>
        <w:t xml:space="preserve">Below is a graph of </w:t>
      </w:r>
      <w:r w:rsidRPr="00A35968">
        <w:rPr>
          <w:color w:val="000000"/>
        </w:rPr>
        <w:t>ERCOT PRC</w:t>
      </w:r>
      <w:r>
        <w:rPr>
          <w:color w:val="000000"/>
        </w:rPr>
        <w:t xml:space="preserve">, Non-Spin </w:t>
      </w:r>
      <w:r w:rsidR="008F1B3F">
        <w:rPr>
          <w:color w:val="000000"/>
        </w:rPr>
        <w:t xml:space="preserve">deployed, </w:t>
      </w:r>
      <w:r w:rsidRPr="00A35968">
        <w:rPr>
          <w:color w:val="000000"/>
        </w:rPr>
        <w:t xml:space="preserve">and </w:t>
      </w:r>
      <w:r w:rsidR="00081AEE">
        <w:rPr>
          <w:color w:val="000000"/>
        </w:rPr>
        <w:t>System</w:t>
      </w:r>
      <w:r w:rsidR="00081AEE" w:rsidRPr="00A35968">
        <w:rPr>
          <w:color w:val="000000"/>
        </w:rPr>
        <w:t xml:space="preserve"> Frequency</w:t>
      </w:r>
      <w:r w:rsidRPr="00A35968">
        <w:rPr>
          <w:color w:val="000000"/>
        </w:rPr>
        <w:t xml:space="preserve"> during the event.</w:t>
      </w:r>
      <w:r>
        <w:rPr>
          <w:color w:val="000000"/>
        </w:rPr>
        <w:t xml:space="preserve"> </w:t>
      </w:r>
      <w:r w:rsidRPr="00A35968">
        <w:rPr>
          <w:color w:val="000000"/>
        </w:rPr>
        <w:t xml:space="preserve"> </w:t>
      </w:r>
    </w:p>
    <w:p w:rsidR="002B32E2" w:rsidRDefault="00E02590" w:rsidP="002B32E2">
      <w:pPr>
        <w:rPr>
          <w:color w:val="000000"/>
          <w:u w:val="single"/>
        </w:rPr>
      </w:pPr>
      <w:r w:rsidRPr="00E02590">
        <w:rPr>
          <w:noProof/>
        </w:rPr>
        <w:drawing>
          <wp:inline distT="0" distB="0" distL="0" distR="0">
            <wp:extent cx="5943600" cy="4320261"/>
            <wp:effectExtent l="19050" t="0" r="0"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srcRect/>
                    <a:stretch>
                      <a:fillRect/>
                    </a:stretch>
                  </pic:blipFill>
                  <pic:spPr bwMode="auto">
                    <a:xfrm>
                      <a:off x="0" y="0"/>
                      <a:ext cx="5943600" cy="4320261"/>
                    </a:xfrm>
                    <a:prstGeom prst="rect">
                      <a:avLst/>
                    </a:prstGeom>
                    <a:noFill/>
                    <a:ln w="9525">
                      <a:noFill/>
                      <a:miter lim="800000"/>
                      <a:headEnd/>
                      <a:tailEnd/>
                    </a:ln>
                  </pic:spPr>
                </pic:pic>
              </a:graphicData>
            </a:graphic>
          </wp:inline>
        </w:drawing>
      </w:r>
    </w:p>
    <w:p w:rsidR="002B32E2" w:rsidRDefault="002B32E2" w:rsidP="002B32E2">
      <w:pPr>
        <w:jc w:val="center"/>
        <w:rPr>
          <w:color w:val="000000"/>
          <w:u w:val="single"/>
        </w:rPr>
      </w:pPr>
      <w:r w:rsidRPr="00892029">
        <w:rPr>
          <w:i/>
          <w:sz w:val="20"/>
          <w:szCs w:val="20"/>
        </w:rPr>
        <w:t xml:space="preserve">Figure </w:t>
      </w:r>
      <w:r w:rsidR="00FB1C54">
        <w:rPr>
          <w:i/>
          <w:sz w:val="20"/>
          <w:szCs w:val="20"/>
        </w:rPr>
        <w:t>18</w:t>
      </w:r>
      <w:r>
        <w:rPr>
          <w:i/>
          <w:sz w:val="20"/>
          <w:szCs w:val="20"/>
        </w:rPr>
        <w:t xml:space="preserve"> PRC, Non-Spin performance and </w:t>
      </w:r>
      <w:r w:rsidRPr="00892029">
        <w:rPr>
          <w:i/>
          <w:sz w:val="20"/>
          <w:szCs w:val="20"/>
        </w:rPr>
        <w:t>ERCOT</w:t>
      </w:r>
      <w:r>
        <w:rPr>
          <w:i/>
          <w:sz w:val="20"/>
          <w:szCs w:val="20"/>
        </w:rPr>
        <w:t xml:space="preserve"> </w:t>
      </w:r>
      <w:r w:rsidRPr="00892029">
        <w:rPr>
          <w:i/>
          <w:sz w:val="20"/>
          <w:szCs w:val="20"/>
        </w:rPr>
        <w:t>Frequency</w:t>
      </w:r>
      <w:r w:rsidR="007534D3">
        <w:rPr>
          <w:i/>
          <w:sz w:val="20"/>
          <w:szCs w:val="20"/>
        </w:rPr>
        <w:t xml:space="preserve"> on August 3</w:t>
      </w:r>
      <w:r>
        <w:rPr>
          <w:i/>
          <w:sz w:val="20"/>
          <w:szCs w:val="20"/>
        </w:rPr>
        <w:t>, 2011.</w:t>
      </w:r>
    </w:p>
    <w:p w:rsidR="002B32E2" w:rsidRPr="004A3503" w:rsidRDefault="002B32E2" w:rsidP="002B32E2">
      <w:pPr>
        <w:outlineLvl w:val="1"/>
        <w:rPr>
          <w:color w:val="000000"/>
          <w:u w:val="single"/>
        </w:rPr>
      </w:pPr>
    </w:p>
    <w:p w:rsidR="002B32E2" w:rsidRDefault="002B32E2" w:rsidP="002B32E2">
      <w:pPr>
        <w:rPr>
          <w:b/>
          <w:i/>
          <w:color w:val="000000"/>
        </w:rPr>
      </w:pPr>
      <w:r>
        <w:rPr>
          <w:b/>
          <w:i/>
          <w:color w:val="000000"/>
        </w:rPr>
        <w:br w:type="page"/>
      </w:r>
    </w:p>
    <w:p w:rsidR="002B32E2" w:rsidRPr="005D14B0" w:rsidRDefault="002B32E2" w:rsidP="002B32E2">
      <w:pPr>
        <w:rPr>
          <w:rStyle w:val="Heading3Char"/>
          <w:rFonts w:ascii="Times New Roman" w:hAnsi="Times New Roman" w:cs="Times New Roman"/>
          <w:sz w:val="28"/>
          <w:szCs w:val="28"/>
        </w:rPr>
      </w:pPr>
      <w:bookmarkStart w:id="90" w:name="_Toc302030939"/>
      <w:r w:rsidRPr="005D14B0">
        <w:rPr>
          <w:rStyle w:val="Heading3Char"/>
          <w:rFonts w:ascii="Times New Roman" w:hAnsi="Times New Roman" w:cs="Times New Roman"/>
          <w:sz w:val="28"/>
          <w:szCs w:val="28"/>
        </w:rPr>
        <w:lastRenderedPageBreak/>
        <w:t>ERCOT Historical Peak Demand Record</w:t>
      </w:r>
      <w:r w:rsidR="000E457C" w:rsidRPr="005D14B0">
        <w:rPr>
          <w:rStyle w:val="Heading3Char"/>
          <w:rFonts w:ascii="Times New Roman" w:hAnsi="Times New Roman" w:cs="Times New Roman"/>
          <w:sz w:val="28"/>
          <w:szCs w:val="28"/>
        </w:rPr>
        <w:t xml:space="preserve"> </w:t>
      </w:r>
      <w:r w:rsidR="008F1B3F" w:rsidRPr="005D14B0">
        <w:rPr>
          <w:rStyle w:val="Heading3Char"/>
          <w:rFonts w:ascii="Times New Roman" w:hAnsi="Times New Roman" w:cs="Times New Roman"/>
          <w:sz w:val="28"/>
          <w:szCs w:val="28"/>
        </w:rPr>
        <w:t>as of</w:t>
      </w:r>
      <w:r w:rsidR="000E457C" w:rsidRPr="005D14B0">
        <w:rPr>
          <w:rStyle w:val="Heading3Char"/>
          <w:rFonts w:ascii="Times New Roman" w:hAnsi="Times New Roman" w:cs="Times New Roman"/>
          <w:sz w:val="28"/>
          <w:szCs w:val="28"/>
        </w:rPr>
        <w:t xml:space="preserve"> August 3</w:t>
      </w:r>
      <w:r w:rsidRPr="005D14B0">
        <w:rPr>
          <w:rStyle w:val="Heading3Char"/>
          <w:rFonts w:ascii="Times New Roman" w:hAnsi="Times New Roman" w:cs="Times New Roman"/>
          <w:sz w:val="28"/>
          <w:szCs w:val="28"/>
        </w:rPr>
        <w:t>, 2011</w:t>
      </w:r>
      <w:bookmarkEnd w:id="90"/>
    </w:p>
    <w:p w:rsidR="002B32E2" w:rsidRDefault="002B32E2" w:rsidP="002B32E2">
      <w:pPr>
        <w:ind w:left="720"/>
        <w:rPr>
          <w:color w:val="000000"/>
        </w:rPr>
      </w:pPr>
    </w:p>
    <w:p w:rsidR="002B32E2" w:rsidRPr="00082744" w:rsidRDefault="000E457C" w:rsidP="002B32E2">
      <w:r>
        <w:t>On August 3</w:t>
      </w:r>
      <w:r w:rsidR="002B32E2" w:rsidRPr="00082744">
        <w:t>, 2011</w:t>
      </w:r>
      <w:r w:rsidR="008F1B3F">
        <w:t>,</w:t>
      </w:r>
      <w:r w:rsidR="002B32E2" w:rsidRPr="00082744">
        <w:t xml:space="preserve"> </w:t>
      </w:r>
      <w:r>
        <w:t>for the third</w:t>
      </w:r>
      <w:r w:rsidR="002B32E2" w:rsidRPr="00082744">
        <w:t xml:space="preserve"> consecutive day ERCOT set a new electrici</w:t>
      </w:r>
      <w:r>
        <w:t>ty demand record with 68,294</w:t>
      </w:r>
      <w:r w:rsidR="002B32E2">
        <w:t xml:space="preserve">* MW </w:t>
      </w:r>
      <w:r w:rsidR="008F1B3F">
        <w:t xml:space="preserve">of demand served </w:t>
      </w:r>
      <w:r w:rsidR="002B32E2">
        <w:t xml:space="preserve">between 4 and 5 </w:t>
      </w:r>
      <w:r w:rsidR="006152FD">
        <w:t>PM</w:t>
      </w:r>
      <w:r w:rsidR="002B32E2" w:rsidRPr="00082744">
        <w:t>.</w:t>
      </w:r>
      <w:r w:rsidR="002B32E2">
        <w:t xml:space="preserve"> </w:t>
      </w:r>
      <w:r w:rsidR="002B32E2" w:rsidRPr="00082744">
        <w:t>The new peak demand exceeds</w:t>
      </w:r>
      <w:r w:rsidR="008F1B3F">
        <w:t xml:space="preserve"> the previous</w:t>
      </w:r>
      <w:r>
        <w:t xml:space="preserve"> record</w:t>
      </w:r>
      <w:r w:rsidR="008F1B3F">
        <w:t>, set on August 2, 2011,</w:t>
      </w:r>
      <w:r>
        <w:t xml:space="preserve"> by 365</w:t>
      </w:r>
      <w:r w:rsidR="002B32E2" w:rsidRPr="00082744">
        <w:t xml:space="preserve"> MW and last year’s record of 65</w:t>
      </w:r>
      <w:r>
        <w:t>,776 MW</w:t>
      </w:r>
      <w:r w:rsidR="008F1B3F">
        <w:t xml:space="preserve">, set on </w:t>
      </w:r>
      <w:r>
        <w:t>Aug</w:t>
      </w:r>
      <w:r w:rsidR="008F1B3F">
        <w:t>ust</w:t>
      </w:r>
      <w:r>
        <w:t xml:space="preserve"> 23, 2010 by 2,518</w:t>
      </w:r>
      <w:r w:rsidR="002B32E2" w:rsidRPr="00082744">
        <w:t> MW. </w:t>
      </w:r>
    </w:p>
    <w:p w:rsidR="000E457C" w:rsidRPr="00082744" w:rsidRDefault="000E457C" w:rsidP="002B32E2">
      <w:pPr>
        <w:ind w:left="720"/>
      </w:pPr>
    </w:p>
    <w:p w:rsidR="002B32E2" w:rsidRDefault="00155526" w:rsidP="000E457C">
      <w:pPr>
        <w:rPr>
          <w:color w:val="000000"/>
        </w:rPr>
      </w:pPr>
      <w:r>
        <w:rPr>
          <w:noProof/>
        </w:rPr>
        <w:drawing>
          <wp:inline distT="0" distB="0" distL="0" distR="0">
            <wp:extent cx="5943600" cy="3705539"/>
            <wp:effectExtent l="19050" t="0" r="0" b="0"/>
            <wp:docPr id="9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8" cstate="print"/>
                    <a:srcRect/>
                    <a:stretch>
                      <a:fillRect/>
                    </a:stretch>
                  </pic:blipFill>
                  <pic:spPr bwMode="auto">
                    <a:xfrm>
                      <a:off x="0" y="0"/>
                      <a:ext cx="5943600" cy="3705539"/>
                    </a:xfrm>
                    <a:prstGeom prst="rect">
                      <a:avLst/>
                    </a:prstGeom>
                    <a:noFill/>
                    <a:ln w="9525">
                      <a:noFill/>
                      <a:miter lim="800000"/>
                      <a:headEnd/>
                      <a:tailEnd/>
                    </a:ln>
                  </pic:spPr>
                </pic:pic>
              </a:graphicData>
            </a:graphic>
          </wp:inline>
        </w:drawing>
      </w:r>
    </w:p>
    <w:p w:rsidR="002B32E2" w:rsidRPr="00744E3A" w:rsidRDefault="002B32E2" w:rsidP="002B32E2">
      <w:pPr>
        <w:jc w:val="center"/>
        <w:rPr>
          <w:color w:val="000000"/>
          <w:u w:val="single"/>
        </w:rPr>
      </w:pPr>
      <w:r w:rsidRPr="001F1ECC">
        <w:rPr>
          <w:i/>
          <w:sz w:val="20"/>
          <w:szCs w:val="20"/>
        </w:rPr>
        <w:t>Fig</w:t>
      </w:r>
      <w:r>
        <w:rPr>
          <w:i/>
          <w:sz w:val="20"/>
          <w:szCs w:val="20"/>
        </w:rPr>
        <w:t>ure</w:t>
      </w:r>
      <w:r w:rsidRPr="001F1ECC">
        <w:rPr>
          <w:i/>
          <w:sz w:val="20"/>
          <w:szCs w:val="20"/>
        </w:rPr>
        <w:t xml:space="preserve"> </w:t>
      </w:r>
      <w:r w:rsidR="00FB1C54">
        <w:rPr>
          <w:i/>
          <w:sz w:val="20"/>
          <w:szCs w:val="20"/>
        </w:rPr>
        <w:t>19</w:t>
      </w:r>
      <w:r w:rsidRPr="001F1ECC">
        <w:rPr>
          <w:i/>
          <w:sz w:val="20"/>
          <w:szCs w:val="20"/>
        </w:rPr>
        <w:t xml:space="preserve"> </w:t>
      </w:r>
      <w:r>
        <w:rPr>
          <w:i/>
          <w:sz w:val="20"/>
          <w:szCs w:val="20"/>
        </w:rPr>
        <w:t xml:space="preserve">ERCOT </w:t>
      </w:r>
      <w:r w:rsidRPr="00082744">
        <w:rPr>
          <w:i/>
          <w:sz w:val="20"/>
          <w:szCs w:val="20"/>
        </w:rPr>
        <w:t>Historical Peak Demand Records</w:t>
      </w:r>
      <w:r w:rsidR="000E457C">
        <w:rPr>
          <w:i/>
          <w:sz w:val="20"/>
          <w:szCs w:val="20"/>
        </w:rPr>
        <w:t xml:space="preserve"> for August 3</w:t>
      </w:r>
      <w:r>
        <w:rPr>
          <w:i/>
          <w:sz w:val="20"/>
          <w:szCs w:val="20"/>
        </w:rPr>
        <w:t>, 2011</w:t>
      </w:r>
    </w:p>
    <w:p w:rsidR="002B32E2" w:rsidRDefault="002B32E2" w:rsidP="002B32E2">
      <w:pPr>
        <w:jc w:val="center"/>
        <w:outlineLvl w:val="1"/>
        <w:rPr>
          <w:color w:val="000000"/>
          <w:u w:val="single"/>
        </w:rPr>
      </w:pPr>
    </w:p>
    <w:p w:rsidR="002B32E2" w:rsidRDefault="002B32E2" w:rsidP="002B32E2">
      <w:pPr>
        <w:ind w:left="720"/>
        <w:rPr>
          <w:color w:val="000000"/>
        </w:rPr>
      </w:pPr>
    </w:p>
    <w:p w:rsidR="00900ACB" w:rsidRDefault="00900ACB" w:rsidP="00900ACB">
      <w:pPr>
        <w:rPr>
          <w:bCs/>
          <w:sz w:val="20"/>
          <w:szCs w:val="20"/>
        </w:rPr>
      </w:pPr>
    </w:p>
    <w:p w:rsidR="00900ACB" w:rsidRDefault="00900ACB" w:rsidP="00900ACB">
      <w:pPr>
        <w:rPr>
          <w:bCs/>
          <w:sz w:val="20"/>
          <w:szCs w:val="20"/>
        </w:rPr>
      </w:pPr>
    </w:p>
    <w:p w:rsidR="00900ACB" w:rsidRDefault="00900ACB" w:rsidP="00900ACB">
      <w:pPr>
        <w:rPr>
          <w:bCs/>
          <w:sz w:val="20"/>
          <w:szCs w:val="20"/>
        </w:rPr>
      </w:pPr>
    </w:p>
    <w:p w:rsidR="00900ACB" w:rsidRDefault="00900ACB" w:rsidP="00900ACB">
      <w:pPr>
        <w:rPr>
          <w:bCs/>
          <w:sz w:val="20"/>
          <w:szCs w:val="20"/>
        </w:rPr>
      </w:pPr>
    </w:p>
    <w:p w:rsidR="00900ACB" w:rsidRDefault="00900ACB" w:rsidP="00900ACB">
      <w:pPr>
        <w:rPr>
          <w:bCs/>
          <w:sz w:val="20"/>
          <w:szCs w:val="20"/>
        </w:rPr>
      </w:pPr>
    </w:p>
    <w:p w:rsidR="00900ACB" w:rsidRDefault="00900ACB" w:rsidP="00900ACB">
      <w:pPr>
        <w:rPr>
          <w:bCs/>
          <w:sz w:val="20"/>
          <w:szCs w:val="20"/>
        </w:rPr>
      </w:pPr>
    </w:p>
    <w:p w:rsidR="00900ACB" w:rsidRDefault="00900ACB" w:rsidP="00900ACB">
      <w:pPr>
        <w:rPr>
          <w:bCs/>
          <w:sz w:val="20"/>
          <w:szCs w:val="20"/>
        </w:rPr>
      </w:pPr>
    </w:p>
    <w:p w:rsidR="00900ACB" w:rsidRDefault="00900ACB" w:rsidP="00900ACB">
      <w:pPr>
        <w:rPr>
          <w:bCs/>
          <w:sz w:val="20"/>
          <w:szCs w:val="20"/>
        </w:rPr>
      </w:pPr>
    </w:p>
    <w:p w:rsidR="00900ACB" w:rsidRDefault="00900ACB" w:rsidP="00900ACB">
      <w:pPr>
        <w:rPr>
          <w:bCs/>
          <w:sz w:val="20"/>
          <w:szCs w:val="20"/>
        </w:rPr>
      </w:pPr>
    </w:p>
    <w:p w:rsidR="00900ACB" w:rsidRDefault="00900ACB" w:rsidP="00900ACB">
      <w:pPr>
        <w:rPr>
          <w:bCs/>
          <w:sz w:val="20"/>
          <w:szCs w:val="20"/>
        </w:rPr>
      </w:pPr>
    </w:p>
    <w:p w:rsidR="00900ACB" w:rsidRDefault="00900ACB" w:rsidP="00900ACB">
      <w:pPr>
        <w:rPr>
          <w:bCs/>
          <w:sz w:val="20"/>
          <w:szCs w:val="20"/>
        </w:rPr>
      </w:pPr>
    </w:p>
    <w:p w:rsidR="00900ACB" w:rsidRDefault="00900ACB" w:rsidP="00900ACB">
      <w:pPr>
        <w:rPr>
          <w:bCs/>
          <w:sz w:val="20"/>
          <w:szCs w:val="20"/>
        </w:rPr>
      </w:pPr>
    </w:p>
    <w:p w:rsidR="00900ACB" w:rsidRDefault="00900ACB" w:rsidP="00900ACB">
      <w:pPr>
        <w:rPr>
          <w:bCs/>
          <w:sz w:val="20"/>
          <w:szCs w:val="20"/>
        </w:rPr>
      </w:pPr>
    </w:p>
    <w:p w:rsidR="00900ACB" w:rsidRDefault="00900ACB" w:rsidP="00900ACB">
      <w:pPr>
        <w:rPr>
          <w:bCs/>
          <w:sz w:val="20"/>
          <w:szCs w:val="20"/>
        </w:rPr>
      </w:pPr>
    </w:p>
    <w:p w:rsidR="00900ACB" w:rsidRDefault="00900ACB" w:rsidP="00900ACB">
      <w:pPr>
        <w:rPr>
          <w:bCs/>
          <w:sz w:val="20"/>
          <w:szCs w:val="20"/>
        </w:rPr>
      </w:pPr>
    </w:p>
    <w:p w:rsidR="00900ACB" w:rsidRDefault="00900ACB" w:rsidP="00900ACB">
      <w:pPr>
        <w:rPr>
          <w:bCs/>
          <w:sz w:val="20"/>
          <w:szCs w:val="20"/>
        </w:rPr>
      </w:pPr>
    </w:p>
    <w:p w:rsidR="00900ACB" w:rsidRDefault="00900ACB" w:rsidP="00900ACB">
      <w:pPr>
        <w:rPr>
          <w:bCs/>
          <w:sz w:val="20"/>
          <w:szCs w:val="20"/>
        </w:rPr>
      </w:pPr>
    </w:p>
    <w:p w:rsidR="00900ACB" w:rsidRDefault="00900ACB" w:rsidP="00900ACB">
      <w:pPr>
        <w:rPr>
          <w:bCs/>
          <w:sz w:val="20"/>
          <w:szCs w:val="20"/>
        </w:rPr>
      </w:pPr>
    </w:p>
    <w:p w:rsidR="00900ACB" w:rsidRDefault="00900ACB" w:rsidP="00900ACB">
      <w:pPr>
        <w:rPr>
          <w:sz w:val="20"/>
          <w:szCs w:val="20"/>
        </w:rPr>
      </w:pPr>
      <w:r w:rsidRPr="00900ACB">
        <w:rPr>
          <w:bCs/>
          <w:sz w:val="20"/>
          <w:szCs w:val="20"/>
        </w:rPr>
        <w:t>*</w:t>
      </w:r>
      <w:r w:rsidRPr="00900ACB">
        <w:rPr>
          <w:sz w:val="20"/>
          <w:szCs w:val="20"/>
        </w:rPr>
        <w:t>The</w:t>
      </w:r>
      <w:r w:rsidR="008F1B3F">
        <w:rPr>
          <w:sz w:val="20"/>
          <w:szCs w:val="20"/>
        </w:rPr>
        <w:t>se</w:t>
      </w:r>
      <w:r w:rsidRPr="00900ACB">
        <w:rPr>
          <w:sz w:val="20"/>
          <w:szCs w:val="20"/>
        </w:rPr>
        <w:t xml:space="preserve"> number</w:t>
      </w:r>
      <w:r w:rsidR="008F1B3F">
        <w:rPr>
          <w:sz w:val="20"/>
          <w:szCs w:val="20"/>
        </w:rPr>
        <w:t>s</w:t>
      </w:r>
      <w:r w:rsidRPr="00900ACB">
        <w:rPr>
          <w:sz w:val="20"/>
          <w:szCs w:val="20"/>
        </w:rPr>
        <w:t xml:space="preserve"> </w:t>
      </w:r>
      <w:r w:rsidR="008F1B3F">
        <w:rPr>
          <w:sz w:val="20"/>
          <w:szCs w:val="20"/>
        </w:rPr>
        <w:t>are</w:t>
      </w:r>
      <w:r w:rsidRPr="00900ACB">
        <w:rPr>
          <w:sz w:val="20"/>
          <w:szCs w:val="20"/>
        </w:rPr>
        <w:t xml:space="preserve"> not final until completion of the market’s financial settlement process</w:t>
      </w:r>
      <w:r w:rsidR="008F1B3F">
        <w:rPr>
          <w:sz w:val="20"/>
          <w:szCs w:val="20"/>
        </w:rPr>
        <w:t>,</w:t>
      </w:r>
      <w:r w:rsidRPr="00900ACB">
        <w:rPr>
          <w:sz w:val="20"/>
          <w:szCs w:val="20"/>
        </w:rPr>
        <w:t xml:space="preserve"> six months after the operating day</w:t>
      </w:r>
      <w:r w:rsidR="008F1B3F">
        <w:rPr>
          <w:sz w:val="20"/>
          <w:szCs w:val="20"/>
        </w:rPr>
        <w:t xml:space="preserve"> completes</w:t>
      </w:r>
      <w:r>
        <w:rPr>
          <w:sz w:val="20"/>
          <w:szCs w:val="20"/>
        </w:rPr>
        <w:t>.</w:t>
      </w:r>
    </w:p>
    <w:p w:rsidR="002B32E2" w:rsidRDefault="002B32E2" w:rsidP="002B32E2">
      <w:pPr>
        <w:rPr>
          <w:color w:val="000000"/>
          <w:u w:val="single"/>
        </w:rPr>
      </w:pPr>
      <w:r>
        <w:rPr>
          <w:b/>
          <w:bCs/>
          <w:color w:val="000000"/>
        </w:rPr>
        <w:br w:type="page"/>
      </w:r>
      <w:bookmarkStart w:id="91" w:name="_Toc302030940"/>
      <w:r w:rsidRPr="005D14B0">
        <w:rPr>
          <w:rStyle w:val="Heading3Char"/>
          <w:rFonts w:ascii="Times New Roman" w:hAnsi="Times New Roman" w:cs="Times New Roman"/>
          <w:sz w:val="28"/>
          <w:szCs w:val="28"/>
        </w:rPr>
        <w:lastRenderedPageBreak/>
        <w:t xml:space="preserve">DC Ties “importing power” during the EEA </w:t>
      </w:r>
      <w:r w:rsidR="000E457C" w:rsidRPr="005D14B0">
        <w:rPr>
          <w:rStyle w:val="Heading3Char"/>
          <w:rFonts w:ascii="Times New Roman" w:hAnsi="Times New Roman" w:cs="Times New Roman"/>
          <w:sz w:val="28"/>
          <w:szCs w:val="28"/>
        </w:rPr>
        <w:t>Level 1 event on August 3, 2011</w:t>
      </w:r>
      <w:bookmarkEnd w:id="91"/>
    </w:p>
    <w:p w:rsidR="002B32E2" w:rsidRDefault="002B32E2" w:rsidP="002B32E2">
      <w:pPr>
        <w:rPr>
          <w:color w:val="000000"/>
          <w:u w:val="single"/>
        </w:rPr>
      </w:pPr>
    </w:p>
    <w:p w:rsidR="002B32E2" w:rsidRDefault="002B32E2" w:rsidP="002B32E2">
      <w:pPr>
        <w:outlineLvl w:val="1"/>
        <w:rPr>
          <w:noProof/>
        </w:rPr>
      </w:pPr>
      <w:bookmarkStart w:id="92" w:name="_Toc302029763"/>
      <w:bookmarkStart w:id="93" w:name="_Toc302030941"/>
      <w:r>
        <w:rPr>
          <w:noProof/>
        </w:rPr>
        <w:t xml:space="preserve">The figure below shows the maximum generation from other grids across DC Ties during the EEA </w:t>
      </w:r>
      <w:r w:rsidR="00860A76">
        <w:rPr>
          <w:noProof/>
        </w:rPr>
        <w:t>Level 1 event</w:t>
      </w:r>
      <w:r>
        <w:rPr>
          <w:noProof/>
        </w:rPr>
        <w:t>.</w:t>
      </w:r>
      <w:bookmarkEnd w:id="92"/>
      <w:bookmarkEnd w:id="93"/>
    </w:p>
    <w:p w:rsidR="002B32E2" w:rsidRDefault="002B32E2" w:rsidP="002B32E2">
      <w:pPr>
        <w:outlineLvl w:val="1"/>
        <w:rPr>
          <w:noProof/>
        </w:rPr>
      </w:pPr>
    </w:p>
    <w:p w:rsidR="002B32E2" w:rsidRDefault="00155526" w:rsidP="002B32E2">
      <w:pPr>
        <w:rPr>
          <w:color w:val="000000"/>
        </w:rPr>
      </w:pPr>
      <w:r>
        <w:rPr>
          <w:noProof/>
          <w:color w:val="000000"/>
        </w:rPr>
        <w:drawing>
          <wp:anchor distT="0" distB="0" distL="114300" distR="114300" simplePos="0" relativeHeight="251674624" behindDoc="1" locked="0" layoutInCell="1" allowOverlap="1">
            <wp:simplePos x="0" y="0"/>
            <wp:positionH relativeFrom="column">
              <wp:posOffset>1319918</wp:posOffset>
            </wp:positionH>
            <wp:positionV relativeFrom="paragraph">
              <wp:posOffset>80507</wp:posOffset>
            </wp:positionV>
            <wp:extent cx="3291840" cy="1725433"/>
            <wp:effectExtent l="19050" t="0" r="3810" b="0"/>
            <wp:wrapNone/>
            <wp:docPr id="86" name="Object 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6781800" cy="1981200"/>
                      <a:chOff x="1219200" y="4191000"/>
                      <a:chExt cx="6781800" cy="1981200"/>
                    </a:xfrm>
                  </a:grpSpPr>
                  <a:sp>
                    <a:nvSpPr>
                      <a:cNvPr id="6" name="AutoShape 39"/>
                      <a:cNvSpPr>
                        <a:spLocks noChangeArrowheads="1"/>
                      </a:cNvSpPr>
                    </a:nvSpPr>
                    <a:spPr bwMode="auto">
                      <a:xfrm>
                        <a:off x="1219200" y="4191000"/>
                        <a:ext cx="6781800" cy="1981200"/>
                      </a:xfrm>
                      <a:prstGeom prst="roundRect">
                        <a:avLst>
                          <a:gd name="adj" fmla="val 8269"/>
                        </a:avLst>
                      </a:prstGeom>
                      <a:solidFill>
                        <a:schemeClr val="bg1">
                          <a:lumMod val="85000"/>
                        </a:schemeClr>
                      </a:solidFill>
                      <a:ln w="9525" algn="ctr">
                        <a:noFill/>
                        <a:round/>
                        <a:headEnd/>
                        <a:tailEnd/>
                      </a:ln>
                    </a:spPr>
                    <a:txSp>
                      <a:txBody>
                        <a:bodyPr anchor="ctr"/>
                        <a:lstStyle>
                          <a:defPPr>
                            <a:defRPr lang="en-US"/>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pPr fontAlgn="auto">
                            <a:spcBef>
                              <a:spcPts val="0"/>
                            </a:spcBef>
                            <a:spcAft>
                              <a:spcPts val="0"/>
                            </a:spcAft>
                            <a:defRPr/>
                          </a:pPr>
                          <a:endParaRPr lang="en-US" sz="1000" b="1" kern="0" dirty="0">
                            <a:solidFill>
                              <a:sysClr val="windowText" lastClr="000000"/>
                            </a:solidFill>
                            <a:latin typeface="Arial" pitchFamily="34" charset="0"/>
                          </a:endParaRPr>
                        </a:p>
                        <a:p>
                          <a:pPr fontAlgn="auto">
                            <a:spcBef>
                              <a:spcPts val="0"/>
                            </a:spcBef>
                            <a:spcAft>
                              <a:spcPts val="0"/>
                            </a:spcAft>
                            <a:defRPr/>
                          </a:pPr>
                          <a:endParaRPr lang="en-US" sz="1000" b="1" kern="0" dirty="0">
                            <a:solidFill>
                              <a:sysClr val="windowText" lastClr="000000"/>
                            </a:solidFill>
                            <a:latin typeface="Arial" pitchFamily="34" charset="0"/>
                          </a:endParaRPr>
                        </a:p>
                      </a:txBody>
                      <a:useSpRect/>
                    </a:txSp>
                  </a:sp>
                </lc:lockedCanvas>
              </a:graphicData>
            </a:graphic>
          </wp:anchor>
        </w:drawing>
      </w:r>
    </w:p>
    <w:tbl>
      <w:tblPr>
        <w:tblpPr w:leftFromText="180" w:rightFromText="180" w:vertAnchor="text" w:tblpXSpec="center" w:tblpY="1"/>
        <w:tblOverlap w:val="never"/>
        <w:tblW w:w="4878" w:type="dxa"/>
        <w:tblBorders>
          <w:top w:val="single" w:sz="8" w:space="0" w:color="4F81BD"/>
          <w:left w:val="single" w:sz="8" w:space="0" w:color="4F81BD"/>
          <w:bottom w:val="single" w:sz="8" w:space="0" w:color="4F81BD"/>
          <w:right w:val="single" w:sz="8" w:space="0" w:color="4F81BD"/>
        </w:tblBorders>
        <w:tblLook w:val="04A0"/>
      </w:tblPr>
      <w:tblGrid>
        <w:gridCol w:w="2358"/>
        <w:gridCol w:w="2520"/>
      </w:tblGrid>
      <w:tr w:rsidR="002B32E2" w:rsidRPr="00A45015" w:rsidTr="002B32E2">
        <w:trPr>
          <w:trHeight w:val="360"/>
        </w:trPr>
        <w:tc>
          <w:tcPr>
            <w:tcW w:w="4878" w:type="dxa"/>
            <w:gridSpan w:val="2"/>
            <w:tcBorders>
              <w:top w:val="single" w:sz="8" w:space="0" w:color="4F81BD"/>
              <w:left w:val="single" w:sz="8" w:space="0" w:color="4F81BD"/>
              <w:bottom w:val="single" w:sz="8" w:space="0" w:color="4F81BD"/>
            </w:tcBorders>
            <w:shd w:val="clear" w:color="auto" w:fill="4F81BD" w:themeFill="accent1"/>
            <w:noWrap/>
            <w:vAlign w:val="center"/>
            <w:hideMark/>
          </w:tcPr>
          <w:p w:rsidR="002B32E2" w:rsidRPr="00E81808" w:rsidRDefault="002B32E2" w:rsidP="002B32E2">
            <w:pPr>
              <w:jc w:val="center"/>
              <w:rPr>
                <w:b/>
                <w:bCs/>
                <w:sz w:val="20"/>
                <w:szCs w:val="20"/>
              </w:rPr>
            </w:pPr>
            <w:r>
              <w:rPr>
                <w:b/>
                <w:bCs/>
                <w:color w:val="FFFFFF"/>
                <w:sz w:val="20"/>
                <w:szCs w:val="20"/>
              </w:rPr>
              <w:t>Ge</w:t>
            </w:r>
            <w:r w:rsidR="000E457C">
              <w:rPr>
                <w:b/>
                <w:bCs/>
                <w:color w:val="FFFFFF"/>
                <w:sz w:val="20"/>
                <w:szCs w:val="20"/>
              </w:rPr>
              <w:t>neration across DC Ties August 3</w:t>
            </w:r>
            <w:r>
              <w:rPr>
                <w:b/>
                <w:bCs/>
                <w:color w:val="FFFFFF"/>
                <w:sz w:val="20"/>
                <w:szCs w:val="20"/>
              </w:rPr>
              <w:t>, 2011</w:t>
            </w:r>
          </w:p>
        </w:tc>
      </w:tr>
      <w:tr w:rsidR="002B32E2" w:rsidRPr="00A45015" w:rsidTr="002B32E2">
        <w:trPr>
          <w:trHeight w:val="360"/>
        </w:trPr>
        <w:tc>
          <w:tcPr>
            <w:tcW w:w="2358" w:type="dxa"/>
            <w:tcBorders>
              <w:top w:val="single" w:sz="8" w:space="0" w:color="4F81BD"/>
              <w:left w:val="single" w:sz="8" w:space="0" w:color="4F81BD"/>
              <w:bottom w:val="single" w:sz="8" w:space="0" w:color="4F81BD"/>
            </w:tcBorders>
            <w:shd w:val="clear" w:color="auto" w:fill="FFFFFF" w:themeFill="background1"/>
            <w:noWrap/>
            <w:vAlign w:val="center"/>
            <w:hideMark/>
          </w:tcPr>
          <w:p w:rsidR="002B32E2" w:rsidRPr="00E81808" w:rsidRDefault="002B32E2" w:rsidP="002B32E2">
            <w:pPr>
              <w:jc w:val="center"/>
              <w:rPr>
                <w:b/>
                <w:bCs/>
                <w:color w:val="009999"/>
                <w:sz w:val="20"/>
                <w:szCs w:val="20"/>
              </w:rPr>
            </w:pPr>
            <w:r w:rsidRPr="00E81808">
              <w:rPr>
                <w:b/>
                <w:color w:val="009999"/>
                <w:sz w:val="20"/>
                <w:szCs w:val="20"/>
              </w:rPr>
              <w:t>D</w:t>
            </w:r>
            <w:r>
              <w:rPr>
                <w:b/>
                <w:color w:val="009999"/>
                <w:sz w:val="20"/>
                <w:szCs w:val="20"/>
              </w:rPr>
              <w:t>C Tie Name</w:t>
            </w:r>
          </w:p>
        </w:tc>
        <w:tc>
          <w:tcPr>
            <w:tcW w:w="2520" w:type="dxa"/>
            <w:tcBorders>
              <w:top w:val="single" w:sz="8" w:space="0" w:color="4F81BD"/>
              <w:bottom w:val="single" w:sz="8" w:space="0" w:color="4F81BD"/>
            </w:tcBorders>
            <w:shd w:val="clear" w:color="auto" w:fill="FFFFFF" w:themeFill="background1"/>
            <w:noWrap/>
            <w:vAlign w:val="center"/>
            <w:hideMark/>
          </w:tcPr>
          <w:p w:rsidR="002B32E2" w:rsidRPr="00E81808" w:rsidRDefault="002B32E2" w:rsidP="002B32E2">
            <w:pPr>
              <w:jc w:val="center"/>
              <w:rPr>
                <w:b/>
                <w:bCs/>
                <w:color w:val="009999"/>
                <w:sz w:val="20"/>
                <w:szCs w:val="20"/>
              </w:rPr>
            </w:pPr>
            <w:r>
              <w:rPr>
                <w:b/>
                <w:bCs/>
                <w:color w:val="009999"/>
                <w:sz w:val="20"/>
                <w:szCs w:val="20"/>
              </w:rPr>
              <w:t>Maximum generation across the DC Ties</w:t>
            </w:r>
          </w:p>
        </w:tc>
      </w:tr>
      <w:tr w:rsidR="002B32E2" w:rsidRPr="00A45015" w:rsidTr="002B32E2">
        <w:trPr>
          <w:trHeight w:val="360"/>
        </w:trPr>
        <w:tc>
          <w:tcPr>
            <w:tcW w:w="2358" w:type="dxa"/>
            <w:tcBorders>
              <w:top w:val="single" w:sz="8" w:space="0" w:color="4F81BD"/>
              <w:bottom w:val="single" w:sz="8" w:space="0" w:color="4F81BD"/>
            </w:tcBorders>
            <w:shd w:val="clear" w:color="auto" w:fill="FFFFFF" w:themeFill="background1"/>
            <w:noWrap/>
            <w:vAlign w:val="center"/>
            <w:hideMark/>
          </w:tcPr>
          <w:p w:rsidR="002B32E2" w:rsidRPr="00E81808" w:rsidRDefault="002B32E2" w:rsidP="002B32E2">
            <w:pPr>
              <w:jc w:val="center"/>
              <w:rPr>
                <w:bCs/>
                <w:sz w:val="20"/>
                <w:szCs w:val="20"/>
              </w:rPr>
            </w:pPr>
            <w:r>
              <w:rPr>
                <w:bCs/>
                <w:color w:val="000000"/>
                <w:kern w:val="24"/>
                <w:sz w:val="20"/>
                <w:szCs w:val="20"/>
              </w:rPr>
              <w:t>East DC Tie</w:t>
            </w:r>
          </w:p>
        </w:tc>
        <w:tc>
          <w:tcPr>
            <w:tcW w:w="2520" w:type="dxa"/>
            <w:tcBorders>
              <w:top w:val="single" w:sz="8" w:space="0" w:color="4F81BD"/>
              <w:bottom w:val="single" w:sz="8" w:space="0" w:color="4F81BD"/>
            </w:tcBorders>
            <w:shd w:val="clear" w:color="auto" w:fill="FFFFFF" w:themeFill="background1"/>
            <w:noWrap/>
            <w:vAlign w:val="center"/>
            <w:hideMark/>
          </w:tcPr>
          <w:p w:rsidR="002B32E2" w:rsidRPr="00E81808" w:rsidRDefault="000E457C" w:rsidP="002B32E2">
            <w:pPr>
              <w:jc w:val="center"/>
              <w:rPr>
                <w:bCs/>
                <w:sz w:val="20"/>
                <w:szCs w:val="20"/>
              </w:rPr>
            </w:pPr>
            <w:r>
              <w:rPr>
                <w:bCs/>
                <w:color w:val="000000"/>
                <w:kern w:val="24"/>
                <w:sz w:val="20"/>
                <w:szCs w:val="20"/>
              </w:rPr>
              <w:t>593</w:t>
            </w:r>
            <w:r w:rsidR="002B32E2">
              <w:rPr>
                <w:bCs/>
                <w:color w:val="000000"/>
                <w:kern w:val="24"/>
                <w:sz w:val="20"/>
                <w:szCs w:val="20"/>
              </w:rPr>
              <w:t xml:space="preserve"> MW</w:t>
            </w:r>
          </w:p>
        </w:tc>
      </w:tr>
      <w:tr w:rsidR="002B32E2" w:rsidRPr="00A45015" w:rsidTr="002B32E2">
        <w:trPr>
          <w:trHeight w:val="360"/>
        </w:trPr>
        <w:tc>
          <w:tcPr>
            <w:tcW w:w="2358" w:type="dxa"/>
            <w:tcBorders>
              <w:top w:val="single" w:sz="8" w:space="0" w:color="4F81BD"/>
              <w:left w:val="single" w:sz="8" w:space="0" w:color="4F81BD"/>
              <w:bottom w:val="single" w:sz="8" w:space="0" w:color="4F81BD"/>
            </w:tcBorders>
            <w:shd w:val="clear" w:color="auto" w:fill="FFFFFF" w:themeFill="background1"/>
            <w:noWrap/>
            <w:vAlign w:val="center"/>
            <w:hideMark/>
          </w:tcPr>
          <w:p w:rsidR="002B32E2" w:rsidRPr="00E81808" w:rsidRDefault="002B32E2" w:rsidP="002B32E2">
            <w:pPr>
              <w:jc w:val="center"/>
              <w:rPr>
                <w:bCs/>
                <w:sz w:val="20"/>
                <w:szCs w:val="20"/>
              </w:rPr>
            </w:pPr>
            <w:r>
              <w:rPr>
                <w:bCs/>
                <w:color w:val="000000"/>
                <w:kern w:val="24"/>
                <w:sz w:val="20"/>
                <w:szCs w:val="20"/>
              </w:rPr>
              <w:t>North DC Tie</w:t>
            </w:r>
          </w:p>
        </w:tc>
        <w:tc>
          <w:tcPr>
            <w:tcW w:w="2520" w:type="dxa"/>
            <w:tcBorders>
              <w:top w:val="single" w:sz="8" w:space="0" w:color="4F81BD"/>
              <w:bottom w:val="single" w:sz="8" w:space="0" w:color="4F81BD"/>
            </w:tcBorders>
            <w:shd w:val="clear" w:color="auto" w:fill="FFFFFF" w:themeFill="background1"/>
            <w:noWrap/>
            <w:vAlign w:val="center"/>
            <w:hideMark/>
          </w:tcPr>
          <w:p w:rsidR="002B32E2" w:rsidRPr="00E81808" w:rsidRDefault="000E457C" w:rsidP="002B32E2">
            <w:pPr>
              <w:jc w:val="center"/>
              <w:rPr>
                <w:bCs/>
                <w:sz w:val="20"/>
                <w:szCs w:val="20"/>
              </w:rPr>
            </w:pPr>
            <w:r>
              <w:rPr>
                <w:bCs/>
                <w:color w:val="000000"/>
                <w:kern w:val="24"/>
                <w:sz w:val="20"/>
                <w:szCs w:val="20"/>
              </w:rPr>
              <w:t>71</w:t>
            </w:r>
            <w:r w:rsidR="002B32E2">
              <w:rPr>
                <w:bCs/>
                <w:color w:val="000000"/>
                <w:kern w:val="24"/>
                <w:sz w:val="20"/>
                <w:szCs w:val="20"/>
              </w:rPr>
              <w:t xml:space="preserve"> MW</w:t>
            </w:r>
          </w:p>
        </w:tc>
      </w:tr>
      <w:tr w:rsidR="002B32E2" w:rsidRPr="00A45015" w:rsidTr="002B32E2">
        <w:trPr>
          <w:trHeight w:val="360"/>
        </w:trPr>
        <w:tc>
          <w:tcPr>
            <w:tcW w:w="2358" w:type="dxa"/>
            <w:tcBorders>
              <w:top w:val="single" w:sz="8" w:space="0" w:color="4F81BD"/>
              <w:bottom w:val="single" w:sz="8" w:space="0" w:color="4F81BD"/>
            </w:tcBorders>
            <w:shd w:val="clear" w:color="auto" w:fill="FFFFFF" w:themeFill="background1"/>
            <w:noWrap/>
            <w:vAlign w:val="center"/>
            <w:hideMark/>
          </w:tcPr>
          <w:p w:rsidR="002B32E2" w:rsidRPr="00E81808" w:rsidRDefault="002B32E2" w:rsidP="002B32E2">
            <w:pPr>
              <w:jc w:val="center"/>
              <w:rPr>
                <w:bCs/>
                <w:sz w:val="20"/>
                <w:szCs w:val="20"/>
              </w:rPr>
            </w:pPr>
            <w:r>
              <w:rPr>
                <w:bCs/>
                <w:color w:val="000000"/>
                <w:kern w:val="24"/>
                <w:sz w:val="20"/>
                <w:szCs w:val="20"/>
              </w:rPr>
              <w:t>South DC Tie</w:t>
            </w:r>
          </w:p>
        </w:tc>
        <w:tc>
          <w:tcPr>
            <w:tcW w:w="2520" w:type="dxa"/>
            <w:tcBorders>
              <w:top w:val="single" w:sz="8" w:space="0" w:color="4F81BD"/>
              <w:bottom w:val="single" w:sz="8" w:space="0" w:color="4F81BD"/>
            </w:tcBorders>
            <w:shd w:val="clear" w:color="auto" w:fill="FFFFFF" w:themeFill="background1"/>
            <w:noWrap/>
            <w:vAlign w:val="center"/>
            <w:hideMark/>
          </w:tcPr>
          <w:p w:rsidR="002B32E2" w:rsidRPr="00E81808" w:rsidRDefault="002B32E2" w:rsidP="002B32E2">
            <w:pPr>
              <w:jc w:val="center"/>
              <w:rPr>
                <w:bCs/>
                <w:sz w:val="20"/>
                <w:szCs w:val="20"/>
              </w:rPr>
            </w:pPr>
            <w:r>
              <w:rPr>
                <w:bCs/>
                <w:color w:val="000000"/>
                <w:kern w:val="24"/>
                <w:sz w:val="20"/>
                <w:szCs w:val="20"/>
              </w:rPr>
              <w:t xml:space="preserve"> 99 MW</w:t>
            </w:r>
          </w:p>
        </w:tc>
      </w:tr>
      <w:tr w:rsidR="002B32E2" w:rsidRPr="00A45015" w:rsidTr="002B32E2">
        <w:trPr>
          <w:trHeight w:val="360"/>
        </w:trPr>
        <w:tc>
          <w:tcPr>
            <w:tcW w:w="2358" w:type="dxa"/>
            <w:tcBorders>
              <w:top w:val="single" w:sz="8" w:space="0" w:color="4F81BD"/>
              <w:left w:val="single" w:sz="8" w:space="0" w:color="4F81BD"/>
              <w:bottom w:val="single" w:sz="8" w:space="0" w:color="4F81BD"/>
            </w:tcBorders>
            <w:shd w:val="clear" w:color="auto" w:fill="FFFFFF" w:themeFill="background1"/>
            <w:noWrap/>
            <w:vAlign w:val="center"/>
            <w:hideMark/>
          </w:tcPr>
          <w:p w:rsidR="002B32E2" w:rsidRPr="00E81808" w:rsidRDefault="002B32E2" w:rsidP="002B32E2">
            <w:pPr>
              <w:jc w:val="center"/>
              <w:rPr>
                <w:bCs/>
                <w:sz w:val="20"/>
                <w:szCs w:val="20"/>
              </w:rPr>
            </w:pPr>
            <w:r>
              <w:rPr>
                <w:bCs/>
                <w:color w:val="000000"/>
                <w:kern w:val="24"/>
                <w:sz w:val="20"/>
                <w:szCs w:val="20"/>
              </w:rPr>
              <w:t>Total</w:t>
            </w:r>
          </w:p>
        </w:tc>
        <w:tc>
          <w:tcPr>
            <w:tcW w:w="2520" w:type="dxa"/>
            <w:tcBorders>
              <w:top w:val="single" w:sz="8" w:space="0" w:color="4F81BD"/>
              <w:bottom w:val="single" w:sz="8" w:space="0" w:color="4F81BD"/>
            </w:tcBorders>
            <w:shd w:val="clear" w:color="auto" w:fill="FFFFFF" w:themeFill="background1"/>
            <w:noWrap/>
            <w:vAlign w:val="center"/>
            <w:hideMark/>
          </w:tcPr>
          <w:p w:rsidR="002B32E2" w:rsidRPr="001044A4" w:rsidRDefault="000E457C" w:rsidP="002B32E2">
            <w:pPr>
              <w:jc w:val="center"/>
              <w:rPr>
                <w:b/>
                <w:bCs/>
                <w:sz w:val="20"/>
                <w:szCs w:val="20"/>
              </w:rPr>
            </w:pPr>
            <w:r>
              <w:rPr>
                <w:b/>
                <w:bCs/>
                <w:color w:val="000000"/>
                <w:kern w:val="24"/>
                <w:sz w:val="20"/>
                <w:szCs w:val="20"/>
              </w:rPr>
              <w:t>763</w:t>
            </w:r>
            <w:r w:rsidR="002B32E2" w:rsidRPr="001044A4">
              <w:rPr>
                <w:b/>
                <w:bCs/>
                <w:color w:val="000000"/>
                <w:kern w:val="24"/>
                <w:sz w:val="20"/>
                <w:szCs w:val="20"/>
              </w:rPr>
              <w:t xml:space="preserve"> MW</w:t>
            </w:r>
          </w:p>
        </w:tc>
      </w:tr>
    </w:tbl>
    <w:p w:rsidR="002B32E2" w:rsidRDefault="002B32E2" w:rsidP="002B32E2">
      <w:pPr>
        <w:jc w:val="center"/>
        <w:outlineLvl w:val="1"/>
        <w:rPr>
          <w:bCs/>
          <w:i/>
          <w:sz w:val="20"/>
          <w:szCs w:val="20"/>
        </w:rPr>
      </w:pPr>
      <w:r>
        <w:br w:type="textWrapping" w:clear="all"/>
      </w:r>
    </w:p>
    <w:p w:rsidR="002B32E2" w:rsidRPr="00276B7D" w:rsidRDefault="002B32E2" w:rsidP="002B32E2">
      <w:pPr>
        <w:jc w:val="center"/>
        <w:outlineLvl w:val="1"/>
        <w:rPr>
          <w:bCs/>
          <w:i/>
          <w:sz w:val="20"/>
          <w:szCs w:val="20"/>
        </w:rPr>
      </w:pPr>
      <w:bookmarkStart w:id="94" w:name="_Toc302029764"/>
      <w:bookmarkStart w:id="95" w:name="_Toc302030942"/>
      <w:r w:rsidRPr="00276B7D">
        <w:rPr>
          <w:bCs/>
          <w:i/>
          <w:sz w:val="20"/>
          <w:szCs w:val="20"/>
        </w:rPr>
        <w:t xml:space="preserve">Table </w:t>
      </w:r>
      <w:r w:rsidR="00FB1C54">
        <w:rPr>
          <w:bCs/>
          <w:i/>
          <w:sz w:val="20"/>
          <w:szCs w:val="20"/>
        </w:rPr>
        <w:t>9</w:t>
      </w:r>
      <w:r w:rsidRPr="00276B7D">
        <w:rPr>
          <w:bCs/>
          <w:i/>
          <w:sz w:val="20"/>
          <w:szCs w:val="20"/>
        </w:rPr>
        <w:t xml:space="preserve"> </w:t>
      </w:r>
      <w:r w:rsidR="000E457C">
        <w:rPr>
          <w:bCs/>
          <w:i/>
          <w:sz w:val="20"/>
          <w:szCs w:val="20"/>
        </w:rPr>
        <w:t>MW’s across DC Ties on August 3</w:t>
      </w:r>
      <w:r>
        <w:rPr>
          <w:bCs/>
          <w:i/>
          <w:sz w:val="20"/>
          <w:szCs w:val="20"/>
        </w:rPr>
        <w:t>, 2011</w:t>
      </w:r>
      <w:bookmarkEnd w:id="94"/>
      <w:bookmarkEnd w:id="95"/>
    </w:p>
    <w:p w:rsidR="002B32E2" w:rsidRDefault="00155526" w:rsidP="002B32E2">
      <w:pPr>
        <w:rPr>
          <w:color w:val="000000"/>
          <w:u w:val="single"/>
        </w:rPr>
      </w:pPr>
      <w:r>
        <w:rPr>
          <w:noProof/>
        </w:rPr>
        <w:drawing>
          <wp:inline distT="0" distB="0" distL="0" distR="0">
            <wp:extent cx="5943600" cy="4118160"/>
            <wp:effectExtent l="19050" t="0" r="0" b="0"/>
            <wp:docPr id="101"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9" cstate="print"/>
                    <a:srcRect/>
                    <a:stretch>
                      <a:fillRect/>
                    </a:stretch>
                  </pic:blipFill>
                  <pic:spPr bwMode="auto">
                    <a:xfrm>
                      <a:off x="0" y="0"/>
                      <a:ext cx="5943600" cy="4118160"/>
                    </a:xfrm>
                    <a:prstGeom prst="rect">
                      <a:avLst/>
                    </a:prstGeom>
                    <a:noFill/>
                    <a:ln w="9525">
                      <a:noFill/>
                      <a:miter lim="800000"/>
                      <a:headEnd/>
                      <a:tailEnd/>
                    </a:ln>
                  </pic:spPr>
                </pic:pic>
              </a:graphicData>
            </a:graphic>
          </wp:inline>
        </w:drawing>
      </w:r>
    </w:p>
    <w:p w:rsidR="002B32E2" w:rsidRPr="00276B7D" w:rsidRDefault="002B32E2" w:rsidP="002B32E2">
      <w:pPr>
        <w:jc w:val="center"/>
        <w:outlineLvl w:val="1"/>
        <w:rPr>
          <w:bCs/>
          <w:i/>
          <w:sz w:val="20"/>
          <w:szCs w:val="20"/>
        </w:rPr>
      </w:pPr>
      <w:bookmarkStart w:id="96" w:name="_Toc302029765"/>
      <w:bookmarkStart w:id="97" w:name="_Toc302030943"/>
      <w:r w:rsidRPr="00AF4748">
        <w:rPr>
          <w:i/>
          <w:sz w:val="20"/>
          <w:szCs w:val="20"/>
        </w:rPr>
        <w:t xml:space="preserve">Figure </w:t>
      </w:r>
      <w:r w:rsidR="000161E6">
        <w:rPr>
          <w:i/>
          <w:sz w:val="20"/>
          <w:szCs w:val="20"/>
        </w:rPr>
        <w:t>20</w:t>
      </w:r>
      <w:r>
        <w:rPr>
          <w:i/>
          <w:sz w:val="20"/>
          <w:szCs w:val="20"/>
        </w:rPr>
        <w:t xml:space="preserve"> </w:t>
      </w:r>
      <w:r w:rsidR="000E457C">
        <w:rPr>
          <w:bCs/>
          <w:i/>
          <w:sz w:val="20"/>
          <w:szCs w:val="20"/>
        </w:rPr>
        <w:t>Flows across DC Ties on August 3</w:t>
      </w:r>
      <w:r>
        <w:rPr>
          <w:bCs/>
          <w:i/>
          <w:sz w:val="20"/>
          <w:szCs w:val="20"/>
        </w:rPr>
        <w:t>, 2011</w:t>
      </w:r>
      <w:bookmarkEnd w:id="96"/>
      <w:bookmarkEnd w:id="97"/>
    </w:p>
    <w:p w:rsidR="002B32E2" w:rsidRDefault="002B32E2" w:rsidP="002B32E2">
      <w:pPr>
        <w:jc w:val="center"/>
        <w:rPr>
          <w:b/>
          <w:bCs/>
          <w:color w:val="000000"/>
        </w:rPr>
      </w:pPr>
    </w:p>
    <w:p w:rsidR="002B32E2" w:rsidRDefault="002B32E2" w:rsidP="002B32E2">
      <w:pPr>
        <w:rPr>
          <w:color w:val="000000"/>
          <w:u w:val="single"/>
        </w:rPr>
      </w:pPr>
    </w:p>
    <w:p w:rsidR="002B32E2" w:rsidRDefault="002B32E2" w:rsidP="002B32E2">
      <w:pPr>
        <w:rPr>
          <w:color w:val="000000"/>
          <w:u w:val="single"/>
        </w:rPr>
      </w:pPr>
    </w:p>
    <w:p w:rsidR="002B32E2" w:rsidRDefault="002B32E2" w:rsidP="002B32E2">
      <w:pPr>
        <w:rPr>
          <w:color w:val="000000"/>
          <w:u w:val="single"/>
        </w:rPr>
      </w:pPr>
    </w:p>
    <w:p w:rsidR="002B32E2" w:rsidRDefault="002B32E2" w:rsidP="002B32E2">
      <w:pPr>
        <w:rPr>
          <w:color w:val="000000"/>
          <w:u w:val="single"/>
        </w:rPr>
      </w:pPr>
      <w:r>
        <w:rPr>
          <w:color w:val="000000"/>
          <w:u w:val="single"/>
        </w:rPr>
        <w:br w:type="page"/>
      </w:r>
    </w:p>
    <w:p w:rsidR="002B32E2" w:rsidRPr="005D14B0" w:rsidRDefault="002B32E2" w:rsidP="002B32E2">
      <w:pPr>
        <w:rPr>
          <w:rStyle w:val="Heading3Char"/>
          <w:rFonts w:ascii="Times New Roman" w:hAnsi="Times New Roman" w:cs="Times New Roman"/>
          <w:sz w:val="28"/>
          <w:szCs w:val="28"/>
        </w:rPr>
      </w:pPr>
      <w:bookmarkStart w:id="98" w:name="_Toc302030944"/>
      <w:r w:rsidRPr="005D14B0">
        <w:rPr>
          <w:rStyle w:val="Heading3Char"/>
          <w:rFonts w:ascii="Times New Roman" w:hAnsi="Times New Roman" w:cs="Times New Roman"/>
          <w:sz w:val="28"/>
          <w:szCs w:val="28"/>
        </w:rPr>
        <w:lastRenderedPageBreak/>
        <w:t xml:space="preserve">ERCOT Outage Capacity </w:t>
      </w:r>
      <w:r w:rsidR="007106B0" w:rsidRPr="005D14B0">
        <w:rPr>
          <w:rStyle w:val="Heading3Char"/>
          <w:rFonts w:ascii="Times New Roman" w:hAnsi="Times New Roman" w:cs="Times New Roman"/>
          <w:sz w:val="28"/>
          <w:szCs w:val="28"/>
        </w:rPr>
        <w:t>HSL</w:t>
      </w:r>
      <w:r w:rsidRPr="005D14B0">
        <w:rPr>
          <w:rStyle w:val="Heading3Char"/>
          <w:rFonts w:ascii="Times New Roman" w:hAnsi="Times New Roman" w:cs="Times New Roman"/>
          <w:sz w:val="28"/>
          <w:szCs w:val="28"/>
        </w:rPr>
        <w:t xml:space="preserve"> Summary</w:t>
      </w:r>
      <w:r w:rsidR="000E457C" w:rsidRPr="005D14B0">
        <w:rPr>
          <w:rStyle w:val="Heading3Char"/>
          <w:rFonts w:ascii="Times New Roman" w:hAnsi="Times New Roman" w:cs="Times New Roman"/>
          <w:sz w:val="28"/>
          <w:szCs w:val="28"/>
        </w:rPr>
        <w:t xml:space="preserve"> on August 3, 2011</w:t>
      </w:r>
      <w:bookmarkEnd w:id="98"/>
    </w:p>
    <w:p w:rsidR="002B32E2" w:rsidRDefault="002B32E2" w:rsidP="002B32E2">
      <w:pPr>
        <w:rPr>
          <w:color w:val="000000"/>
        </w:rPr>
      </w:pPr>
    </w:p>
    <w:p w:rsidR="002B32E2" w:rsidRPr="00C10538" w:rsidRDefault="002B32E2" w:rsidP="002B32E2">
      <w:pPr>
        <w:rPr>
          <w:color w:val="000000"/>
        </w:rPr>
      </w:pPr>
      <w:r w:rsidRPr="00F8106A">
        <w:rPr>
          <w:color w:val="000000"/>
        </w:rPr>
        <w:t xml:space="preserve">Below is an illustration of ERCOT </w:t>
      </w:r>
      <w:r>
        <w:rPr>
          <w:color w:val="000000"/>
        </w:rPr>
        <w:t>Outaged</w:t>
      </w:r>
      <w:r w:rsidR="008F1B3F">
        <w:rPr>
          <w:color w:val="000000"/>
        </w:rPr>
        <w:t xml:space="preserve"> Capacity</w:t>
      </w:r>
      <w:r>
        <w:rPr>
          <w:color w:val="000000"/>
        </w:rPr>
        <w:t xml:space="preserve"> </w:t>
      </w:r>
      <w:r w:rsidRPr="00C10538">
        <w:rPr>
          <w:color w:val="000000"/>
        </w:rPr>
        <w:t>during the EEA</w:t>
      </w:r>
      <w:r>
        <w:rPr>
          <w:color w:val="000000"/>
        </w:rPr>
        <w:t xml:space="preserve"> </w:t>
      </w:r>
      <w:r w:rsidR="008C45AF">
        <w:rPr>
          <w:color w:val="000000"/>
        </w:rPr>
        <w:t>Level 1 event. Table 1</w:t>
      </w:r>
      <w:r w:rsidR="007106B0">
        <w:rPr>
          <w:color w:val="000000"/>
        </w:rPr>
        <w:t>0</w:t>
      </w:r>
      <w:r>
        <w:rPr>
          <w:color w:val="000000"/>
        </w:rPr>
        <w:t xml:space="preserve"> provides the summary of the forced, maintenance, derated and planned c</w:t>
      </w:r>
      <w:r w:rsidR="00BB006B">
        <w:rPr>
          <w:color w:val="000000"/>
        </w:rPr>
        <w:t xml:space="preserve">apacity on outage </w:t>
      </w:r>
      <w:r w:rsidR="008F1B3F">
        <w:rPr>
          <w:color w:val="000000"/>
        </w:rPr>
        <w:t xml:space="preserve">on </w:t>
      </w:r>
      <w:r w:rsidR="00BB006B">
        <w:rPr>
          <w:color w:val="000000"/>
        </w:rPr>
        <w:t>August 3</w:t>
      </w:r>
      <w:r>
        <w:rPr>
          <w:color w:val="000000"/>
        </w:rPr>
        <w:t>, 2011.</w:t>
      </w:r>
    </w:p>
    <w:p w:rsidR="002B32E2" w:rsidRDefault="002B32E2" w:rsidP="002B32E2">
      <w:pPr>
        <w:rPr>
          <w:color w:val="000000"/>
          <w:u w:val="single"/>
        </w:rPr>
      </w:pPr>
    </w:p>
    <w:p w:rsidR="002B32E2" w:rsidRDefault="00155526" w:rsidP="002B32E2">
      <w:pPr>
        <w:jc w:val="center"/>
        <w:outlineLvl w:val="1"/>
        <w:rPr>
          <w:bCs/>
          <w:i/>
          <w:sz w:val="20"/>
          <w:szCs w:val="20"/>
        </w:rPr>
      </w:pPr>
      <w:r>
        <w:rPr>
          <w:bCs/>
          <w:i/>
          <w:noProof/>
          <w:sz w:val="20"/>
          <w:szCs w:val="20"/>
        </w:rPr>
        <w:drawing>
          <wp:anchor distT="0" distB="0" distL="114300" distR="114300" simplePos="0" relativeHeight="251675648" behindDoc="1" locked="0" layoutInCell="1" allowOverlap="1">
            <wp:simplePos x="0" y="0"/>
            <wp:positionH relativeFrom="column">
              <wp:posOffset>750570</wp:posOffset>
            </wp:positionH>
            <wp:positionV relativeFrom="paragraph">
              <wp:posOffset>56653</wp:posOffset>
            </wp:positionV>
            <wp:extent cx="4415238" cy="1224501"/>
            <wp:effectExtent l="19050" t="0" r="4362" b="0"/>
            <wp:wrapNone/>
            <wp:docPr id="88" name="Object 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6781800" cy="1981200"/>
                      <a:chOff x="1219200" y="4191000"/>
                      <a:chExt cx="6781800" cy="1981200"/>
                    </a:xfrm>
                  </a:grpSpPr>
                  <a:sp>
                    <a:nvSpPr>
                      <a:cNvPr id="6" name="AutoShape 39"/>
                      <a:cNvSpPr>
                        <a:spLocks noChangeArrowheads="1"/>
                      </a:cNvSpPr>
                    </a:nvSpPr>
                    <a:spPr bwMode="auto">
                      <a:xfrm>
                        <a:off x="1219200" y="4191000"/>
                        <a:ext cx="6781800" cy="1981200"/>
                      </a:xfrm>
                      <a:prstGeom prst="roundRect">
                        <a:avLst>
                          <a:gd name="adj" fmla="val 8269"/>
                        </a:avLst>
                      </a:prstGeom>
                      <a:solidFill>
                        <a:schemeClr val="bg1">
                          <a:lumMod val="85000"/>
                        </a:schemeClr>
                      </a:solidFill>
                      <a:ln w="9525" algn="ctr">
                        <a:noFill/>
                        <a:round/>
                        <a:headEnd/>
                        <a:tailEnd/>
                      </a:ln>
                    </a:spPr>
                    <a:txSp>
                      <a:txBody>
                        <a:bodyPr anchor="ctr"/>
                        <a:lstStyle>
                          <a:defPPr>
                            <a:defRPr lang="en-US"/>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pPr fontAlgn="auto">
                            <a:spcBef>
                              <a:spcPts val="0"/>
                            </a:spcBef>
                            <a:spcAft>
                              <a:spcPts val="0"/>
                            </a:spcAft>
                            <a:defRPr/>
                          </a:pPr>
                          <a:endParaRPr lang="en-US" sz="1000" b="1" kern="0" dirty="0">
                            <a:solidFill>
                              <a:sysClr val="windowText" lastClr="000000"/>
                            </a:solidFill>
                            <a:latin typeface="Arial" pitchFamily="34" charset="0"/>
                          </a:endParaRPr>
                        </a:p>
                        <a:p>
                          <a:pPr fontAlgn="auto">
                            <a:spcBef>
                              <a:spcPts val="0"/>
                            </a:spcBef>
                            <a:spcAft>
                              <a:spcPts val="0"/>
                            </a:spcAft>
                            <a:defRPr/>
                          </a:pPr>
                          <a:endParaRPr lang="en-US" sz="1000" b="1" kern="0" dirty="0">
                            <a:solidFill>
                              <a:sysClr val="windowText" lastClr="000000"/>
                            </a:solidFill>
                            <a:latin typeface="Arial" pitchFamily="34" charset="0"/>
                          </a:endParaRPr>
                        </a:p>
                      </a:txBody>
                      <a:useSpRect/>
                    </a:txSp>
                  </a:sp>
                </lc:lockedCanvas>
              </a:graphicData>
            </a:graphic>
          </wp:anchor>
        </w:drawing>
      </w:r>
    </w:p>
    <w:tbl>
      <w:tblPr>
        <w:tblW w:w="6740" w:type="dxa"/>
        <w:jc w:val="center"/>
        <w:tblCellMar>
          <w:left w:w="0" w:type="dxa"/>
          <w:right w:w="0" w:type="dxa"/>
        </w:tblCellMar>
        <w:tblLook w:val="04A0"/>
      </w:tblPr>
      <w:tblGrid>
        <w:gridCol w:w="803"/>
        <w:gridCol w:w="1003"/>
        <w:gridCol w:w="1565"/>
        <w:gridCol w:w="1083"/>
        <w:gridCol w:w="1123"/>
        <w:gridCol w:w="1163"/>
      </w:tblGrid>
      <w:tr w:rsidR="002B32E2" w:rsidRPr="00C10538" w:rsidTr="002B32E2">
        <w:trPr>
          <w:trHeight w:val="438"/>
          <w:jc w:val="center"/>
        </w:trPr>
        <w:tc>
          <w:tcPr>
            <w:tcW w:w="6740" w:type="dxa"/>
            <w:gridSpan w:val="6"/>
            <w:tcBorders>
              <w:top w:val="single" w:sz="4" w:space="0" w:color="517AAC"/>
              <w:left w:val="single" w:sz="4" w:space="0" w:color="517AAC"/>
              <w:bottom w:val="single" w:sz="4" w:space="0" w:color="517AAC"/>
              <w:right w:val="single" w:sz="4" w:space="0" w:color="517AAC"/>
            </w:tcBorders>
            <w:shd w:val="clear" w:color="auto" w:fill="4F81BD" w:themeFill="accent1"/>
            <w:tcMar>
              <w:top w:w="72" w:type="dxa"/>
              <w:left w:w="144" w:type="dxa"/>
              <w:bottom w:w="72" w:type="dxa"/>
              <w:right w:w="144" w:type="dxa"/>
            </w:tcMar>
            <w:vAlign w:val="center"/>
            <w:hideMark/>
          </w:tcPr>
          <w:p w:rsidR="002B32E2" w:rsidRPr="00C10538" w:rsidRDefault="002B32E2" w:rsidP="002B32E2">
            <w:pPr>
              <w:ind w:left="547" w:hanging="547"/>
              <w:jc w:val="center"/>
              <w:textAlignment w:val="baseline"/>
              <w:rPr>
                <w:color w:val="FFFFFF" w:themeColor="background1"/>
                <w:sz w:val="22"/>
                <w:szCs w:val="22"/>
              </w:rPr>
            </w:pPr>
            <w:r w:rsidRPr="00C10538">
              <w:rPr>
                <w:b/>
                <w:bCs/>
                <w:color w:val="FFFFFF" w:themeColor="background1"/>
                <w:kern w:val="24"/>
                <w:sz w:val="22"/>
                <w:szCs w:val="22"/>
              </w:rPr>
              <w:t>ERCOT Max Outaged Capacity HSL MW during the EEA</w:t>
            </w:r>
            <w:r w:rsidR="00BB006B">
              <w:rPr>
                <w:b/>
                <w:bCs/>
                <w:color w:val="FFFFFF" w:themeColor="background1"/>
                <w:kern w:val="24"/>
                <w:sz w:val="22"/>
                <w:szCs w:val="22"/>
              </w:rPr>
              <w:t xml:space="preserve"> on August 3</w:t>
            </w:r>
            <w:r>
              <w:rPr>
                <w:b/>
                <w:bCs/>
                <w:color w:val="FFFFFF" w:themeColor="background1"/>
                <w:kern w:val="24"/>
                <w:sz w:val="22"/>
                <w:szCs w:val="22"/>
              </w:rPr>
              <w:t>, 2011</w:t>
            </w:r>
          </w:p>
        </w:tc>
      </w:tr>
      <w:tr w:rsidR="002B32E2" w:rsidRPr="00C10538" w:rsidTr="002B32E2">
        <w:trPr>
          <w:trHeight w:val="438"/>
          <w:jc w:val="center"/>
        </w:trPr>
        <w:tc>
          <w:tcPr>
            <w:tcW w:w="803" w:type="dxa"/>
            <w:tcBorders>
              <w:top w:val="single" w:sz="4" w:space="0" w:color="517AAC"/>
              <w:left w:val="single" w:sz="4" w:space="0" w:color="517AAC"/>
              <w:bottom w:val="single" w:sz="4" w:space="0" w:color="517AAC"/>
              <w:right w:val="single" w:sz="4" w:space="0" w:color="517AAC"/>
            </w:tcBorders>
            <w:shd w:val="clear" w:color="auto" w:fill="D9D9D9"/>
            <w:tcMar>
              <w:top w:w="72" w:type="dxa"/>
              <w:left w:w="144" w:type="dxa"/>
              <w:bottom w:w="72" w:type="dxa"/>
              <w:right w:w="144" w:type="dxa"/>
            </w:tcMar>
            <w:vAlign w:val="center"/>
            <w:hideMark/>
          </w:tcPr>
          <w:p w:rsidR="002B32E2" w:rsidRPr="00C10538" w:rsidRDefault="002B32E2" w:rsidP="002B32E2">
            <w:pPr>
              <w:ind w:left="547" w:hanging="547"/>
              <w:jc w:val="center"/>
              <w:textAlignment w:val="baseline"/>
              <w:rPr>
                <w:sz w:val="36"/>
                <w:szCs w:val="36"/>
              </w:rPr>
            </w:pPr>
            <w:r w:rsidRPr="00C10538">
              <w:rPr>
                <w:b/>
                <w:bCs/>
                <w:color w:val="008080"/>
                <w:kern w:val="24"/>
                <w:sz w:val="20"/>
                <w:szCs w:val="20"/>
              </w:rPr>
              <w:t>Time</w:t>
            </w:r>
          </w:p>
        </w:tc>
        <w:tc>
          <w:tcPr>
            <w:tcW w:w="1003" w:type="dxa"/>
            <w:tcBorders>
              <w:top w:val="single" w:sz="4" w:space="0" w:color="517AAC"/>
              <w:left w:val="single" w:sz="4" w:space="0" w:color="517AAC"/>
              <w:bottom w:val="single" w:sz="4" w:space="0" w:color="517AAC"/>
              <w:right w:val="single" w:sz="4" w:space="0" w:color="517AAC"/>
            </w:tcBorders>
            <w:shd w:val="clear" w:color="auto" w:fill="D9D9D9"/>
            <w:tcMar>
              <w:top w:w="72" w:type="dxa"/>
              <w:left w:w="144" w:type="dxa"/>
              <w:bottom w:w="72" w:type="dxa"/>
              <w:right w:w="144" w:type="dxa"/>
            </w:tcMar>
            <w:vAlign w:val="center"/>
            <w:hideMark/>
          </w:tcPr>
          <w:p w:rsidR="002B32E2" w:rsidRPr="00C10538" w:rsidRDefault="002B32E2" w:rsidP="002B32E2">
            <w:pPr>
              <w:ind w:left="547" w:hanging="547"/>
              <w:jc w:val="center"/>
              <w:textAlignment w:val="baseline"/>
              <w:rPr>
                <w:sz w:val="36"/>
                <w:szCs w:val="36"/>
              </w:rPr>
            </w:pPr>
            <w:r w:rsidRPr="00C10538">
              <w:rPr>
                <w:b/>
                <w:bCs/>
                <w:color w:val="008080"/>
                <w:kern w:val="24"/>
                <w:sz w:val="20"/>
                <w:szCs w:val="20"/>
              </w:rPr>
              <w:t>Forced</w:t>
            </w:r>
          </w:p>
        </w:tc>
        <w:tc>
          <w:tcPr>
            <w:tcW w:w="1565" w:type="dxa"/>
            <w:tcBorders>
              <w:top w:val="single" w:sz="4" w:space="0" w:color="517AAC"/>
              <w:left w:val="single" w:sz="4" w:space="0" w:color="517AAC"/>
              <w:bottom w:val="single" w:sz="4" w:space="0" w:color="517AAC"/>
              <w:right w:val="single" w:sz="4" w:space="0" w:color="517AAC"/>
            </w:tcBorders>
            <w:shd w:val="clear" w:color="auto" w:fill="D9D9D9"/>
            <w:tcMar>
              <w:top w:w="72" w:type="dxa"/>
              <w:left w:w="144" w:type="dxa"/>
              <w:bottom w:w="72" w:type="dxa"/>
              <w:right w:w="144" w:type="dxa"/>
            </w:tcMar>
            <w:vAlign w:val="center"/>
            <w:hideMark/>
          </w:tcPr>
          <w:p w:rsidR="002B32E2" w:rsidRPr="00C10538" w:rsidRDefault="002B32E2" w:rsidP="002B32E2">
            <w:pPr>
              <w:ind w:left="547" w:hanging="547"/>
              <w:jc w:val="center"/>
              <w:textAlignment w:val="baseline"/>
              <w:rPr>
                <w:sz w:val="36"/>
                <w:szCs w:val="36"/>
              </w:rPr>
            </w:pPr>
            <w:r w:rsidRPr="00C10538">
              <w:rPr>
                <w:b/>
                <w:bCs/>
                <w:color w:val="008080"/>
                <w:kern w:val="24"/>
                <w:sz w:val="20"/>
                <w:szCs w:val="20"/>
              </w:rPr>
              <w:t>Maintenance</w:t>
            </w:r>
          </w:p>
        </w:tc>
        <w:tc>
          <w:tcPr>
            <w:tcW w:w="1083" w:type="dxa"/>
            <w:tcBorders>
              <w:top w:val="single" w:sz="4" w:space="0" w:color="517AAC"/>
              <w:left w:val="single" w:sz="4" w:space="0" w:color="517AAC"/>
              <w:bottom w:val="single" w:sz="4" w:space="0" w:color="517AAC"/>
              <w:right w:val="single" w:sz="4" w:space="0" w:color="517AAC"/>
            </w:tcBorders>
            <w:shd w:val="clear" w:color="auto" w:fill="D9D9D9"/>
            <w:tcMar>
              <w:top w:w="72" w:type="dxa"/>
              <w:left w:w="144" w:type="dxa"/>
              <w:bottom w:w="72" w:type="dxa"/>
              <w:right w:w="144" w:type="dxa"/>
            </w:tcMar>
            <w:vAlign w:val="center"/>
            <w:hideMark/>
          </w:tcPr>
          <w:p w:rsidR="002B32E2" w:rsidRPr="00C10538" w:rsidRDefault="002B32E2" w:rsidP="002B32E2">
            <w:pPr>
              <w:ind w:left="547" w:hanging="547"/>
              <w:jc w:val="center"/>
              <w:textAlignment w:val="baseline"/>
              <w:rPr>
                <w:sz w:val="36"/>
                <w:szCs w:val="36"/>
              </w:rPr>
            </w:pPr>
            <w:r w:rsidRPr="00C10538">
              <w:rPr>
                <w:b/>
                <w:bCs/>
                <w:color w:val="008080"/>
                <w:kern w:val="24"/>
                <w:sz w:val="20"/>
                <w:szCs w:val="20"/>
              </w:rPr>
              <w:t>Derated</w:t>
            </w:r>
          </w:p>
        </w:tc>
        <w:tc>
          <w:tcPr>
            <w:tcW w:w="1123" w:type="dxa"/>
            <w:tcBorders>
              <w:top w:val="single" w:sz="4" w:space="0" w:color="517AAC"/>
              <w:left w:val="single" w:sz="4" w:space="0" w:color="517AAC"/>
              <w:bottom w:val="single" w:sz="4" w:space="0" w:color="517AAC"/>
              <w:right w:val="single" w:sz="4" w:space="0" w:color="517AAC"/>
            </w:tcBorders>
            <w:shd w:val="clear" w:color="auto" w:fill="D9D9D9"/>
            <w:tcMar>
              <w:top w:w="72" w:type="dxa"/>
              <w:left w:w="144" w:type="dxa"/>
              <w:bottom w:w="72" w:type="dxa"/>
              <w:right w:w="144" w:type="dxa"/>
            </w:tcMar>
            <w:vAlign w:val="center"/>
            <w:hideMark/>
          </w:tcPr>
          <w:p w:rsidR="002B32E2" w:rsidRPr="00C10538" w:rsidRDefault="002B32E2" w:rsidP="002B32E2">
            <w:pPr>
              <w:ind w:left="547" w:hanging="547"/>
              <w:jc w:val="center"/>
              <w:textAlignment w:val="baseline"/>
              <w:rPr>
                <w:sz w:val="36"/>
                <w:szCs w:val="36"/>
              </w:rPr>
            </w:pPr>
            <w:r w:rsidRPr="00C10538">
              <w:rPr>
                <w:b/>
                <w:bCs/>
                <w:color w:val="008080"/>
                <w:kern w:val="24"/>
                <w:sz w:val="20"/>
                <w:szCs w:val="20"/>
              </w:rPr>
              <w:t>Planned</w:t>
            </w:r>
          </w:p>
        </w:tc>
        <w:tc>
          <w:tcPr>
            <w:tcW w:w="1163" w:type="dxa"/>
            <w:tcBorders>
              <w:top w:val="single" w:sz="4" w:space="0" w:color="517AAC"/>
              <w:left w:val="single" w:sz="4" w:space="0" w:color="517AAC"/>
              <w:bottom w:val="single" w:sz="4" w:space="0" w:color="517AAC"/>
              <w:right w:val="single" w:sz="4" w:space="0" w:color="517AAC"/>
            </w:tcBorders>
            <w:shd w:val="clear" w:color="auto" w:fill="D9D9D9"/>
            <w:tcMar>
              <w:top w:w="72" w:type="dxa"/>
              <w:left w:w="144" w:type="dxa"/>
              <w:bottom w:w="72" w:type="dxa"/>
              <w:right w:w="144" w:type="dxa"/>
            </w:tcMar>
            <w:vAlign w:val="center"/>
            <w:hideMark/>
          </w:tcPr>
          <w:p w:rsidR="002B32E2" w:rsidRPr="00C10538" w:rsidRDefault="002B32E2" w:rsidP="002B32E2">
            <w:pPr>
              <w:ind w:left="547" w:hanging="547"/>
              <w:jc w:val="center"/>
              <w:textAlignment w:val="baseline"/>
              <w:rPr>
                <w:sz w:val="36"/>
                <w:szCs w:val="36"/>
              </w:rPr>
            </w:pPr>
            <w:r w:rsidRPr="00C10538">
              <w:rPr>
                <w:b/>
                <w:bCs/>
                <w:color w:val="008080"/>
                <w:kern w:val="24"/>
                <w:sz w:val="20"/>
                <w:szCs w:val="20"/>
              </w:rPr>
              <w:t>Max Lost</w:t>
            </w:r>
          </w:p>
          <w:p w:rsidR="002B32E2" w:rsidRPr="00C10538" w:rsidRDefault="002B32E2" w:rsidP="002B32E2">
            <w:pPr>
              <w:ind w:left="547" w:hanging="547"/>
              <w:jc w:val="center"/>
              <w:textAlignment w:val="baseline"/>
              <w:rPr>
                <w:sz w:val="36"/>
                <w:szCs w:val="36"/>
              </w:rPr>
            </w:pPr>
            <w:r w:rsidRPr="00C10538">
              <w:rPr>
                <w:b/>
                <w:bCs/>
                <w:color w:val="008080"/>
                <w:kern w:val="24"/>
                <w:sz w:val="20"/>
                <w:szCs w:val="20"/>
              </w:rPr>
              <w:t>Capacity</w:t>
            </w:r>
          </w:p>
        </w:tc>
      </w:tr>
      <w:tr w:rsidR="00BB006B" w:rsidRPr="00C10538" w:rsidTr="002B32E2">
        <w:trPr>
          <w:trHeight w:val="394"/>
          <w:jc w:val="center"/>
        </w:trPr>
        <w:tc>
          <w:tcPr>
            <w:tcW w:w="803" w:type="dxa"/>
            <w:tcBorders>
              <w:top w:val="single" w:sz="4" w:space="0" w:color="517AAC"/>
              <w:left w:val="single" w:sz="4" w:space="0" w:color="517AAC"/>
              <w:bottom w:val="single" w:sz="4" w:space="0" w:color="517AAC"/>
              <w:right w:val="single" w:sz="4" w:space="0" w:color="517AAC"/>
            </w:tcBorders>
            <w:shd w:val="clear" w:color="auto" w:fill="FFFFFF"/>
            <w:tcMar>
              <w:top w:w="15" w:type="dxa"/>
              <w:left w:w="15" w:type="dxa"/>
              <w:bottom w:w="0" w:type="dxa"/>
              <w:right w:w="15" w:type="dxa"/>
            </w:tcMar>
            <w:vAlign w:val="center"/>
            <w:hideMark/>
          </w:tcPr>
          <w:p w:rsidR="00BB006B" w:rsidRPr="00BB006B" w:rsidRDefault="003D5EC1" w:rsidP="002B32E2">
            <w:pPr>
              <w:jc w:val="center"/>
              <w:textAlignment w:val="bottom"/>
              <w:rPr>
                <w:sz w:val="36"/>
                <w:szCs w:val="36"/>
              </w:rPr>
            </w:pPr>
            <w:r w:rsidRPr="003D5EC1">
              <w:rPr>
                <w:b/>
                <w:bCs/>
                <w:color w:val="000000"/>
                <w:kern w:val="24"/>
                <w:sz w:val="20"/>
                <w:szCs w:val="20"/>
              </w:rPr>
              <w:t>2:51</w:t>
            </w:r>
            <w:r w:rsidR="00A729BE">
              <w:rPr>
                <w:b/>
                <w:bCs/>
                <w:color w:val="000000"/>
                <w:kern w:val="24"/>
                <w:sz w:val="20"/>
                <w:szCs w:val="20"/>
              </w:rPr>
              <w:t xml:space="preserve"> PM</w:t>
            </w:r>
          </w:p>
        </w:tc>
        <w:tc>
          <w:tcPr>
            <w:tcW w:w="1003" w:type="dxa"/>
            <w:tcBorders>
              <w:top w:val="single" w:sz="4" w:space="0" w:color="517AAC"/>
              <w:left w:val="single" w:sz="4" w:space="0" w:color="517AAC"/>
              <w:bottom w:val="single" w:sz="4" w:space="0" w:color="517AAC"/>
              <w:right w:val="single" w:sz="4" w:space="0" w:color="517AAC"/>
            </w:tcBorders>
            <w:shd w:val="clear" w:color="auto" w:fill="FFFFFF"/>
            <w:tcMar>
              <w:top w:w="15" w:type="dxa"/>
              <w:left w:w="15" w:type="dxa"/>
              <w:bottom w:w="0" w:type="dxa"/>
              <w:right w:w="15" w:type="dxa"/>
            </w:tcMar>
            <w:vAlign w:val="center"/>
            <w:hideMark/>
          </w:tcPr>
          <w:p w:rsidR="00BB006B" w:rsidRPr="00BB006B" w:rsidRDefault="003D5EC1" w:rsidP="002B32E2">
            <w:pPr>
              <w:jc w:val="center"/>
              <w:textAlignment w:val="bottom"/>
              <w:rPr>
                <w:sz w:val="36"/>
                <w:szCs w:val="36"/>
              </w:rPr>
            </w:pPr>
            <w:r w:rsidRPr="003D5EC1">
              <w:rPr>
                <w:b/>
                <w:bCs/>
                <w:color w:val="000000"/>
                <w:kern w:val="24"/>
                <w:sz w:val="20"/>
                <w:szCs w:val="20"/>
              </w:rPr>
              <w:t>3,363.19</w:t>
            </w:r>
          </w:p>
        </w:tc>
        <w:tc>
          <w:tcPr>
            <w:tcW w:w="1565" w:type="dxa"/>
            <w:tcBorders>
              <w:top w:val="single" w:sz="4" w:space="0" w:color="517AAC"/>
              <w:left w:val="single" w:sz="4" w:space="0" w:color="517AAC"/>
              <w:bottom w:val="single" w:sz="4" w:space="0" w:color="517AAC"/>
              <w:right w:val="single" w:sz="4" w:space="0" w:color="517AAC"/>
            </w:tcBorders>
            <w:shd w:val="clear" w:color="auto" w:fill="FFFFFF"/>
            <w:tcMar>
              <w:top w:w="15" w:type="dxa"/>
              <w:left w:w="15" w:type="dxa"/>
              <w:bottom w:w="0" w:type="dxa"/>
              <w:right w:w="15" w:type="dxa"/>
            </w:tcMar>
            <w:vAlign w:val="center"/>
            <w:hideMark/>
          </w:tcPr>
          <w:p w:rsidR="00BB006B" w:rsidRPr="00BB006B" w:rsidRDefault="003D5EC1" w:rsidP="002B32E2">
            <w:pPr>
              <w:jc w:val="center"/>
              <w:textAlignment w:val="bottom"/>
              <w:rPr>
                <w:sz w:val="36"/>
                <w:szCs w:val="36"/>
              </w:rPr>
            </w:pPr>
            <w:r w:rsidRPr="003D5EC1">
              <w:rPr>
                <w:b/>
                <w:bCs/>
                <w:color w:val="000000"/>
                <w:kern w:val="24"/>
                <w:sz w:val="20"/>
                <w:szCs w:val="20"/>
              </w:rPr>
              <w:t>0</w:t>
            </w:r>
          </w:p>
        </w:tc>
        <w:tc>
          <w:tcPr>
            <w:tcW w:w="1083" w:type="dxa"/>
            <w:tcBorders>
              <w:top w:val="single" w:sz="4" w:space="0" w:color="517AAC"/>
              <w:left w:val="single" w:sz="4" w:space="0" w:color="517AAC"/>
              <w:bottom w:val="single" w:sz="4" w:space="0" w:color="517AAC"/>
              <w:right w:val="single" w:sz="4" w:space="0" w:color="517AAC"/>
            </w:tcBorders>
            <w:shd w:val="clear" w:color="auto" w:fill="FFFFFF"/>
            <w:tcMar>
              <w:top w:w="15" w:type="dxa"/>
              <w:left w:w="15" w:type="dxa"/>
              <w:bottom w:w="0" w:type="dxa"/>
              <w:right w:w="15" w:type="dxa"/>
            </w:tcMar>
            <w:vAlign w:val="center"/>
            <w:hideMark/>
          </w:tcPr>
          <w:p w:rsidR="00BB006B" w:rsidRPr="00BB006B" w:rsidRDefault="003D5EC1" w:rsidP="002B32E2">
            <w:pPr>
              <w:jc w:val="center"/>
              <w:textAlignment w:val="bottom"/>
              <w:rPr>
                <w:sz w:val="36"/>
                <w:szCs w:val="36"/>
              </w:rPr>
            </w:pPr>
            <w:r w:rsidRPr="003D5EC1">
              <w:rPr>
                <w:b/>
                <w:bCs/>
                <w:color w:val="000000"/>
                <w:kern w:val="24"/>
                <w:sz w:val="20"/>
                <w:szCs w:val="20"/>
              </w:rPr>
              <w:t>501</w:t>
            </w:r>
          </w:p>
        </w:tc>
        <w:tc>
          <w:tcPr>
            <w:tcW w:w="1123" w:type="dxa"/>
            <w:tcBorders>
              <w:top w:val="single" w:sz="4" w:space="0" w:color="517AAC"/>
              <w:left w:val="single" w:sz="4" w:space="0" w:color="517AAC"/>
              <w:bottom w:val="single" w:sz="4" w:space="0" w:color="517AAC"/>
              <w:right w:val="single" w:sz="4" w:space="0" w:color="517AAC"/>
            </w:tcBorders>
            <w:shd w:val="clear" w:color="auto" w:fill="FFFFFF"/>
            <w:tcMar>
              <w:top w:w="15" w:type="dxa"/>
              <w:left w:w="15" w:type="dxa"/>
              <w:bottom w:w="0" w:type="dxa"/>
              <w:right w:w="15" w:type="dxa"/>
            </w:tcMar>
            <w:vAlign w:val="center"/>
            <w:hideMark/>
          </w:tcPr>
          <w:p w:rsidR="00BB006B" w:rsidRPr="00BB006B" w:rsidRDefault="003D5EC1" w:rsidP="002B32E2">
            <w:pPr>
              <w:jc w:val="center"/>
              <w:textAlignment w:val="bottom"/>
              <w:rPr>
                <w:sz w:val="36"/>
                <w:szCs w:val="36"/>
              </w:rPr>
            </w:pPr>
            <w:r w:rsidRPr="003D5EC1">
              <w:rPr>
                <w:b/>
                <w:bCs/>
                <w:color w:val="000000"/>
                <w:kern w:val="24"/>
                <w:sz w:val="20"/>
                <w:szCs w:val="20"/>
              </w:rPr>
              <w:t>58.44</w:t>
            </w:r>
          </w:p>
        </w:tc>
        <w:tc>
          <w:tcPr>
            <w:tcW w:w="1163" w:type="dxa"/>
            <w:tcBorders>
              <w:top w:val="single" w:sz="4" w:space="0" w:color="517AAC"/>
              <w:left w:val="single" w:sz="4" w:space="0" w:color="517AAC"/>
              <w:bottom w:val="single" w:sz="4" w:space="0" w:color="517AAC"/>
              <w:right w:val="single" w:sz="4" w:space="0" w:color="517AAC"/>
            </w:tcBorders>
            <w:shd w:val="clear" w:color="auto" w:fill="FFFFFF"/>
            <w:tcMar>
              <w:top w:w="15" w:type="dxa"/>
              <w:left w:w="15" w:type="dxa"/>
              <w:bottom w:w="0" w:type="dxa"/>
              <w:right w:w="15" w:type="dxa"/>
            </w:tcMar>
            <w:vAlign w:val="center"/>
            <w:hideMark/>
          </w:tcPr>
          <w:p w:rsidR="00BB006B" w:rsidRPr="00BB006B" w:rsidRDefault="003D5EC1" w:rsidP="002B32E2">
            <w:pPr>
              <w:jc w:val="center"/>
              <w:textAlignment w:val="bottom"/>
              <w:rPr>
                <w:sz w:val="36"/>
                <w:szCs w:val="36"/>
              </w:rPr>
            </w:pPr>
            <w:r w:rsidRPr="003D5EC1">
              <w:rPr>
                <w:b/>
                <w:bCs/>
                <w:color w:val="000000"/>
                <w:kern w:val="24"/>
                <w:sz w:val="20"/>
                <w:szCs w:val="20"/>
              </w:rPr>
              <w:t>3,922.63</w:t>
            </w:r>
          </w:p>
        </w:tc>
      </w:tr>
    </w:tbl>
    <w:p w:rsidR="002B32E2" w:rsidRDefault="002B32E2" w:rsidP="002B32E2">
      <w:pPr>
        <w:jc w:val="center"/>
        <w:outlineLvl w:val="1"/>
        <w:rPr>
          <w:bCs/>
          <w:i/>
          <w:sz w:val="20"/>
          <w:szCs w:val="20"/>
        </w:rPr>
      </w:pPr>
    </w:p>
    <w:p w:rsidR="002B32E2" w:rsidRDefault="002B32E2" w:rsidP="002B32E2">
      <w:pPr>
        <w:jc w:val="center"/>
        <w:outlineLvl w:val="1"/>
        <w:rPr>
          <w:bCs/>
          <w:i/>
          <w:sz w:val="20"/>
          <w:szCs w:val="20"/>
        </w:rPr>
      </w:pPr>
      <w:bookmarkStart w:id="99" w:name="_Toc302029766"/>
      <w:bookmarkStart w:id="100" w:name="_Toc302030945"/>
      <w:r w:rsidRPr="00276B7D">
        <w:rPr>
          <w:bCs/>
          <w:i/>
          <w:sz w:val="20"/>
          <w:szCs w:val="20"/>
        </w:rPr>
        <w:t xml:space="preserve">Table </w:t>
      </w:r>
      <w:r w:rsidR="008C45AF">
        <w:rPr>
          <w:bCs/>
          <w:i/>
          <w:sz w:val="20"/>
          <w:szCs w:val="20"/>
        </w:rPr>
        <w:t>1</w:t>
      </w:r>
      <w:r w:rsidR="007106B0">
        <w:rPr>
          <w:bCs/>
          <w:i/>
          <w:sz w:val="20"/>
          <w:szCs w:val="20"/>
        </w:rPr>
        <w:t>0</w:t>
      </w:r>
      <w:r w:rsidRPr="00276B7D">
        <w:rPr>
          <w:bCs/>
          <w:i/>
          <w:sz w:val="20"/>
          <w:szCs w:val="20"/>
        </w:rPr>
        <w:t xml:space="preserve"> </w:t>
      </w:r>
      <w:r>
        <w:rPr>
          <w:bCs/>
          <w:i/>
          <w:sz w:val="20"/>
          <w:szCs w:val="20"/>
        </w:rPr>
        <w:t>ERCOT Outaged summar</w:t>
      </w:r>
      <w:r w:rsidR="00BB006B">
        <w:rPr>
          <w:bCs/>
          <w:i/>
          <w:sz w:val="20"/>
          <w:szCs w:val="20"/>
        </w:rPr>
        <w:t>y on August 3</w:t>
      </w:r>
      <w:r>
        <w:rPr>
          <w:bCs/>
          <w:i/>
          <w:sz w:val="20"/>
          <w:szCs w:val="20"/>
        </w:rPr>
        <w:t>, 2011</w:t>
      </w:r>
      <w:bookmarkEnd w:id="99"/>
      <w:bookmarkEnd w:id="100"/>
    </w:p>
    <w:p w:rsidR="002B32E2" w:rsidRDefault="002B32E2" w:rsidP="002B32E2">
      <w:pPr>
        <w:jc w:val="center"/>
        <w:outlineLvl w:val="1"/>
        <w:rPr>
          <w:bCs/>
          <w:i/>
          <w:sz w:val="20"/>
          <w:szCs w:val="20"/>
        </w:rPr>
      </w:pPr>
    </w:p>
    <w:p w:rsidR="002B32E2" w:rsidRDefault="002B32E2" w:rsidP="002B32E2">
      <w:pPr>
        <w:rPr>
          <w:color w:val="000000"/>
          <w:u w:val="single"/>
        </w:rPr>
      </w:pPr>
      <w:r>
        <w:rPr>
          <w:color w:val="000000"/>
          <w:u w:val="single"/>
        </w:rPr>
        <w:br w:type="page"/>
      </w:r>
    </w:p>
    <w:p w:rsidR="002B32E2" w:rsidRPr="005D14B0" w:rsidRDefault="002B32E2" w:rsidP="002B32E2">
      <w:pPr>
        <w:rPr>
          <w:rStyle w:val="Heading3Char"/>
          <w:rFonts w:ascii="Times New Roman" w:hAnsi="Times New Roman" w:cs="Times New Roman"/>
          <w:b w:val="0"/>
          <w:bCs w:val="0"/>
          <w:sz w:val="28"/>
          <w:szCs w:val="28"/>
        </w:rPr>
      </w:pPr>
      <w:bookmarkStart w:id="101" w:name="_Toc302030946"/>
      <w:r w:rsidRPr="005D14B0">
        <w:rPr>
          <w:rStyle w:val="Heading3Char"/>
          <w:rFonts w:ascii="Times New Roman" w:hAnsi="Times New Roman" w:cs="Times New Roman"/>
          <w:sz w:val="28"/>
          <w:szCs w:val="28"/>
        </w:rPr>
        <w:lastRenderedPageBreak/>
        <w:t xml:space="preserve">The </w:t>
      </w:r>
      <w:r w:rsidR="008F1B3F" w:rsidRPr="005D14B0">
        <w:rPr>
          <w:rStyle w:val="Heading3Char"/>
          <w:rFonts w:ascii="Times New Roman" w:hAnsi="Times New Roman" w:cs="Times New Roman"/>
          <w:sz w:val="28"/>
          <w:szCs w:val="28"/>
        </w:rPr>
        <w:t>R</w:t>
      </w:r>
      <w:r w:rsidRPr="005D14B0">
        <w:rPr>
          <w:rStyle w:val="Heading3Char"/>
          <w:rFonts w:ascii="Times New Roman" w:hAnsi="Times New Roman" w:cs="Times New Roman"/>
          <w:sz w:val="28"/>
          <w:szCs w:val="28"/>
        </w:rPr>
        <w:t>ole of</w:t>
      </w:r>
      <w:r w:rsidR="00BB006B" w:rsidRPr="005D14B0">
        <w:rPr>
          <w:rStyle w:val="Heading3Char"/>
          <w:rFonts w:ascii="Times New Roman" w:hAnsi="Times New Roman" w:cs="Times New Roman"/>
          <w:sz w:val="28"/>
          <w:szCs w:val="28"/>
        </w:rPr>
        <w:t xml:space="preserve"> the Wind Generation on August 3</w:t>
      </w:r>
      <w:r w:rsidRPr="005D14B0">
        <w:rPr>
          <w:rStyle w:val="Heading3Char"/>
          <w:rFonts w:ascii="Times New Roman" w:hAnsi="Times New Roman" w:cs="Times New Roman"/>
          <w:sz w:val="28"/>
          <w:szCs w:val="28"/>
        </w:rPr>
        <w:t>, 2011</w:t>
      </w:r>
      <w:bookmarkEnd w:id="101"/>
    </w:p>
    <w:p w:rsidR="002B32E2" w:rsidRDefault="002B32E2" w:rsidP="002B32E2">
      <w:pPr>
        <w:rPr>
          <w:color w:val="000000"/>
          <w:u w:val="single"/>
        </w:rPr>
      </w:pPr>
    </w:p>
    <w:p w:rsidR="00155526" w:rsidRDefault="00BB006B">
      <w:pPr>
        <w:jc w:val="both"/>
      </w:pPr>
      <w:r w:rsidRPr="00BB006B">
        <w:t xml:space="preserve">PRC </w:t>
      </w:r>
      <w:r w:rsidR="008F1B3F">
        <w:t xml:space="preserve">began, and </w:t>
      </w:r>
      <w:r w:rsidRPr="00BB006B">
        <w:t>continued to fall</w:t>
      </w:r>
      <w:r w:rsidR="008F1B3F">
        <w:t>,</w:t>
      </w:r>
      <w:r w:rsidRPr="00BB006B">
        <w:t xml:space="preserve"> as wind generation </w:t>
      </w:r>
      <w:r w:rsidR="008F1B3F">
        <w:t>decreased</w:t>
      </w:r>
      <w:r w:rsidRPr="00BB006B">
        <w:t xml:space="preserve">, </w:t>
      </w:r>
      <w:r w:rsidR="008F1B3F">
        <w:t xml:space="preserve">and was approximately </w:t>
      </w:r>
      <w:r w:rsidRPr="00BB006B">
        <w:t xml:space="preserve">280 MW at 11:17 </w:t>
      </w:r>
      <w:r w:rsidR="006152FD">
        <w:t>AM</w:t>
      </w:r>
      <w:r w:rsidRPr="00BB006B">
        <w:t xml:space="preserve">. </w:t>
      </w:r>
      <w:r w:rsidR="008F1B3F">
        <w:t>W</w:t>
      </w:r>
      <w:r w:rsidRPr="00BB006B">
        <w:t xml:space="preserve">ind </w:t>
      </w:r>
      <w:r w:rsidR="008F1B3F">
        <w:t>G</w:t>
      </w:r>
      <w:r w:rsidRPr="00BB006B">
        <w:t xml:space="preserve">eneration </w:t>
      </w:r>
      <w:r w:rsidR="008F1B3F">
        <w:t xml:space="preserve">then </w:t>
      </w:r>
      <w:r w:rsidRPr="00BB006B">
        <w:t>began to increase.</w:t>
      </w:r>
    </w:p>
    <w:p w:rsidR="00155526" w:rsidRDefault="00155526">
      <w:pPr>
        <w:jc w:val="both"/>
      </w:pPr>
    </w:p>
    <w:p w:rsidR="00BB006B" w:rsidRDefault="00BB006B" w:rsidP="00BB006B">
      <w:pPr>
        <w:jc w:val="both"/>
      </w:pPr>
      <w:r w:rsidRPr="00BB006B">
        <w:t>During the EEA Level 1 event</w:t>
      </w:r>
      <w:r w:rsidR="008F1B3F">
        <w:t>,</w:t>
      </w:r>
      <w:r w:rsidRPr="00BB006B">
        <w:t xml:space="preserve"> </w:t>
      </w:r>
      <w:r w:rsidR="008F1B3F">
        <w:t>W</w:t>
      </w:r>
      <w:r w:rsidRPr="00BB006B">
        <w:t xml:space="preserve">ind </w:t>
      </w:r>
      <w:r w:rsidR="008F1B3F">
        <w:t>G</w:t>
      </w:r>
      <w:r w:rsidRPr="00BB006B">
        <w:t xml:space="preserve">eneration was </w:t>
      </w:r>
      <w:r w:rsidR="008F1B3F">
        <w:t>at its lowest point (</w:t>
      </w:r>
      <w:r w:rsidRPr="00BB006B">
        <w:t>1,690 MW</w:t>
      </w:r>
      <w:r w:rsidR="008F1B3F">
        <w:t>)</w:t>
      </w:r>
      <w:r>
        <w:t xml:space="preserve"> at 2:52 </w:t>
      </w:r>
      <w:r w:rsidR="006152FD">
        <w:t>PM</w:t>
      </w:r>
      <w:r w:rsidR="008F1B3F">
        <w:t>,</w:t>
      </w:r>
      <w:r>
        <w:t xml:space="preserve"> and </w:t>
      </w:r>
      <w:r w:rsidRPr="00BB006B">
        <w:t>was</w:t>
      </w:r>
      <w:r>
        <w:t xml:space="preserve"> </w:t>
      </w:r>
      <w:r w:rsidR="008F1B3F">
        <w:t>at its highest point (</w:t>
      </w:r>
      <w:r>
        <w:t>2,233 MW</w:t>
      </w:r>
      <w:r w:rsidR="008F1B3F">
        <w:t>)</w:t>
      </w:r>
      <w:r>
        <w:t xml:space="preserve"> at 6:10 </w:t>
      </w:r>
      <w:r w:rsidR="006152FD">
        <w:t>PM</w:t>
      </w:r>
      <w:r w:rsidRPr="00BB006B">
        <w:t>.</w:t>
      </w:r>
    </w:p>
    <w:p w:rsidR="002B32E2" w:rsidRDefault="00155526" w:rsidP="002B32E2">
      <w:pPr>
        <w:jc w:val="both"/>
      </w:pPr>
      <w:r>
        <w:rPr>
          <w:noProof/>
        </w:rPr>
        <w:drawing>
          <wp:inline distT="0" distB="0" distL="0" distR="0">
            <wp:extent cx="5943600" cy="3121577"/>
            <wp:effectExtent l="19050" t="0" r="0" b="0"/>
            <wp:docPr id="10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0" cstate="print"/>
                    <a:srcRect/>
                    <a:stretch>
                      <a:fillRect/>
                    </a:stretch>
                  </pic:blipFill>
                  <pic:spPr bwMode="auto">
                    <a:xfrm>
                      <a:off x="0" y="0"/>
                      <a:ext cx="5943600" cy="3121577"/>
                    </a:xfrm>
                    <a:prstGeom prst="rect">
                      <a:avLst/>
                    </a:prstGeom>
                    <a:noFill/>
                    <a:ln w="9525">
                      <a:noFill/>
                      <a:miter lim="800000"/>
                      <a:headEnd/>
                      <a:tailEnd/>
                    </a:ln>
                  </pic:spPr>
                </pic:pic>
              </a:graphicData>
            </a:graphic>
          </wp:inline>
        </w:drawing>
      </w:r>
    </w:p>
    <w:p w:rsidR="002B32E2" w:rsidRPr="00094113" w:rsidRDefault="0049681A" w:rsidP="002B32E2">
      <w:pPr>
        <w:jc w:val="center"/>
        <w:rPr>
          <w:rFonts w:ascii="Arial" w:hAnsi="Arial" w:cs="Arial"/>
          <w:b/>
          <w:i/>
          <w:sz w:val="20"/>
          <w:szCs w:val="20"/>
        </w:rPr>
      </w:pPr>
      <w:r>
        <w:rPr>
          <w:i/>
          <w:sz w:val="20"/>
          <w:szCs w:val="20"/>
        </w:rPr>
        <w:t>Figure 2</w:t>
      </w:r>
      <w:r w:rsidR="007106B0">
        <w:rPr>
          <w:i/>
          <w:sz w:val="20"/>
          <w:szCs w:val="20"/>
        </w:rPr>
        <w:t>1</w:t>
      </w:r>
      <w:r w:rsidR="002B32E2">
        <w:rPr>
          <w:i/>
          <w:sz w:val="20"/>
          <w:szCs w:val="20"/>
        </w:rPr>
        <w:t xml:space="preserve"> ERCOT Load, PRC</w:t>
      </w:r>
      <w:r>
        <w:rPr>
          <w:i/>
          <w:sz w:val="20"/>
          <w:szCs w:val="20"/>
        </w:rPr>
        <w:t xml:space="preserve"> and Wind Generation on August 3</w:t>
      </w:r>
      <w:r w:rsidR="002B32E2" w:rsidRPr="00892029">
        <w:rPr>
          <w:i/>
          <w:sz w:val="20"/>
          <w:szCs w:val="20"/>
        </w:rPr>
        <w:t>, 201</w:t>
      </w:r>
      <w:r w:rsidR="002B32E2">
        <w:rPr>
          <w:i/>
          <w:sz w:val="20"/>
          <w:szCs w:val="20"/>
        </w:rPr>
        <w:t>1</w:t>
      </w:r>
      <w:r w:rsidR="002B32E2" w:rsidRPr="00892029">
        <w:rPr>
          <w:i/>
          <w:sz w:val="20"/>
          <w:szCs w:val="20"/>
        </w:rPr>
        <w:t>.</w:t>
      </w:r>
    </w:p>
    <w:p w:rsidR="002B32E2" w:rsidRDefault="002B32E2" w:rsidP="002B32E2">
      <w:pPr>
        <w:jc w:val="both"/>
      </w:pPr>
    </w:p>
    <w:p w:rsidR="002B32E2" w:rsidRDefault="002B32E2" w:rsidP="002B32E2">
      <w:pPr>
        <w:jc w:val="both"/>
      </w:pPr>
    </w:p>
    <w:p w:rsidR="002B32E2" w:rsidRDefault="002B32E2" w:rsidP="002B32E2">
      <w:pPr>
        <w:jc w:val="both"/>
      </w:pPr>
    </w:p>
    <w:p w:rsidR="002B32E2" w:rsidRDefault="002B32E2" w:rsidP="002B32E2">
      <w:pPr>
        <w:jc w:val="both"/>
      </w:pPr>
    </w:p>
    <w:p w:rsidR="002B32E2" w:rsidRDefault="002B32E2" w:rsidP="002B32E2">
      <w:pPr>
        <w:jc w:val="both"/>
      </w:pPr>
    </w:p>
    <w:p w:rsidR="002B32E2" w:rsidRDefault="002B32E2" w:rsidP="002B32E2">
      <w:pPr>
        <w:jc w:val="both"/>
      </w:pPr>
    </w:p>
    <w:p w:rsidR="002B32E2" w:rsidRDefault="002B32E2" w:rsidP="002B32E2">
      <w:pPr>
        <w:jc w:val="both"/>
      </w:pPr>
      <w:r>
        <w:br/>
      </w:r>
    </w:p>
    <w:p w:rsidR="002B32E2" w:rsidRDefault="002B32E2" w:rsidP="002B32E2">
      <w:r>
        <w:br w:type="page"/>
      </w:r>
    </w:p>
    <w:p w:rsidR="002B32E2" w:rsidRDefault="0049681A" w:rsidP="002B32E2">
      <w:pPr>
        <w:jc w:val="both"/>
      </w:pPr>
      <w:r>
        <w:lastRenderedPageBreak/>
        <w:t xml:space="preserve">Figure </w:t>
      </w:r>
      <w:r w:rsidR="0069694F">
        <w:t>below</w:t>
      </w:r>
      <w:r w:rsidR="002B32E2">
        <w:t xml:space="preserve"> show the hourly averages of actual wind, the wind hour-ahead </w:t>
      </w:r>
      <w:r w:rsidR="007106B0">
        <w:t xml:space="preserve">COP HSL </w:t>
      </w:r>
      <w:r w:rsidR="002B32E2">
        <w:t>and the wind day-ahead COP HSL data on August</w:t>
      </w:r>
      <w:r>
        <w:t xml:space="preserve"> 3</w:t>
      </w:r>
      <w:r w:rsidR="002B32E2">
        <w:t>, 2011.</w:t>
      </w:r>
    </w:p>
    <w:p w:rsidR="002B32E2" w:rsidRDefault="00155526" w:rsidP="002B32E2">
      <w:pPr>
        <w:jc w:val="both"/>
      </w:pPr>
      <w:r>
        <w:rPr>
          <w:noProof/>
        </w:rPr>
        <w:drawing>
          <wp:anchor distT="0" distB="0" distL="114300" distR="114300" simplePos="0" relativeHeight="251683840" behindDoc="1" locked="0" layoutInCell="1" allowOverlap="1">
            <wp:simplePos x="0" y="0"/>
            <wp:positionH relativeFrom="column">
              <wp:posOffset>289394</wp:posOffset>
            </wp:positionH>
            <wp:positionV relativeFrom="paragraph">
              <wp:posOffset>113638</wp:posOffset>
            </wp:positionV>
            <wp:extent cx="5356032" cy="1622066"/>
            <wp:effectExtent l="19050" t="0" r="0" b="0"/>
            <wp:wrapNone/>
            <wp:docPr id="131" name="Object 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6781800" cy="1981200"/>
                      <a:chOff x="1219200" y="4191000"/>
                      <a:chExt cx="6781800" cy="1981200"/>
                    </a:xfrm>
                  </a:grpSpPr>
                  <a:sp>
                    <a:nvSpPr>
                      <a:cNvPr id="6" name="AutoShape 39"/>
                      <a:cNvSpPr>
                        <a:spLocks noChangeArrowheads="1"/>
                      </a:cNvSpPr>
                    </a:nvSpPr>
                    <a:spPr bwMode="auto">
                      <a:xfrm>
                        <a:off x="1219200" y="4191000"/>
                        <a:ext cx="6781800" cy="1981200"/>
                      </a:xfrm>
                      <a:prstGeom prst="roundRect">
                        <a:avLst>
                          <a:gd name="adj" fmla="val 8269"/>
                        </a:avLst>
                      </a:prstGeom>
                      <a:solidFill>
                        <a:schemeClr val="bg1">
                          <a:lumMod val="85000"/>
                        </a:schemeClr>
                      </a:solidFill>
                      <a:ln w="9525" algn="ctr">
                        <a:noFill/>
                        <a:round/>
                        <a:headEnd/>
                        <a:tailEnd/>
                      </a:ln>
                    </a:spPr>
                    <a:txSp>
                      <a:txBody>
                        <a:bodyPr anchor="ctr"/>
                        <a:lstStyle>
                          <a:defPPr>
                            <a:defRPr lang="en-US"/>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pPr fontAlgn="auto">
                            <a:spcBef>
                              <a:spcPts val="0"/>
                            </a:spcBef>
                            <a:spcAft>
                              <a:spcPts val="0"/>
                            </a:spcAft>
                            <a:defRPr/>
                          </a:pPr>
                          <a:endParaRPr lang="en-US" sz="1000" b="1" kern="0" dirty="0">
                            <a:solidFill>
                              <a:sysClr val="windowText" lastClr="000000"/>
                            </a:solidFill>
                            <a:latin typeface="Arial" pitchFamily="34" charset="0"/>
                          </a:endParaRPr>
                        </a:p>
                        <a:p>
                          <a:pPr fontAlgn="auto">
                            <a:spcBef>
                              <a:spcPts val="0"/>
                            </a:spcBef>
                            <a:spcAft>
                              <a:spcPts val="0"/>
                            </a:spcAft>
                            <a:defRPr/>
                          </a:pPr>
                          <a:endParaRPr lang="en-US" sz="1000" b="1" kern="0" dirty="0">
                            <a:solidFill>
                              <a:sysClr val="windowText" lastClr="000000"/>
                            </a:solidFill>
                            <a:latin typeface="Arial" pitchFamily="34" charset="0"/>
                          </a:endParaRPr>
                        </a:p>
                      </a:txBody>
                      <a:useSpRect/>
                    </a:txSp>
                  </a:sp>
                </lc:lockedCanvas>
              </a:graphicData>
            </a:graphic>
          </wp:anchor>
        </w:drawing>
      </w:r>
    </w:p>
    <w:tbl>
      <w:tblPr>
        <w:tblW w:w="8205" w:type="dxa"/>
        <w:jc w:val="center"/>
        <w:tblInd w:w="93" w:type="dxa"/>
        <w:tblLook w:val="04A0"/>
      </w:tblPr>
      <w:tblGrid>
        <w:gridCol w:w="1275"/>
        <w:gridCol w:w="1530"/>
        <w:gridCol w:w="2430"/>
        <w:gridCol w:w="1530"/>
        <w:gridCol w:w="1440"/>
      </w:tblGrid>
      <w:tr w:rsidR="002B32E2" w:rsidRPr="00DF7235" w:rsidTr="00452BA1">
        <w:trPr>
          <w:trHeight w:val="300"/>
          <w:jc w:val="center"/>
        </w:trPr>
        <w:tc>
          <w:tcPr>
            <w:tcW w:w="1275" w:type="dxa"/>
            <w:tcBorders>
              <w:top w:val="single" w:sz="4" w:space="0" w:color="auto"/>
              <w:left w:val="single" w:sz="4" w:space="0" w:color="auto"/>
              <w:bottom w:val="single" w:sz="4" w:space="0" w:color="auto"/>
              <w:right w:val="single" w:sz="4" w:space="0" w:color="auto"/>
            </w:tcBorders>
            <w:shd w:val="clear" w:color="000000" w:fill="DBE5F1"/>
            <w:noWrap/>
            <w:vAlign w:val="center"/>
            <w:hideMark/>
          </w:tcPr>
          <w:p w:rsidR="002B32E2" w:rsidRPr="00DF7235" w:rsidRDefault="002B32E2" w:rsidP="002B32E2">
            <w:pPr>
              <w:jc w:val="center"/>
              <w:rPr>
                <w:b/>
                <w:bCs/>
                <w:color w:val="000000"/>
              </w:rPr>
            </w:pPr>
            <w:r w:rsidRPr="00DF7235">
              <w:rPr>
                <w:b/>
                <w:bCs/>
                <w:color w:val="000000"/>
              </w:rPr>
              <w:t>Operating Day</w:t>
            </w:r>
          </w:p>
        </w:tc>
        <w:tc>
          <w:tcPr>
            <w:tcW w:w="1530" w:type="dxa"/>
            <w:tcBorders>
              <w:top w:val="single" w:sz="4" w:space="0" w:color="auto"/>
              <w:left w:val="nil"/>
              <w:bottom w:val="single" w:sz="4" w:space="0" w:color="auto"/>
              <w:right w:val="single" w:sz="4" w:space="0" w:color="auto"/>
            </w:tcBorders>
            <w:shd w:val="clear" w:color="000000" w:fill="DBE5F1"/>
            <w:noWrap/>
            <w:vAlign w:val="center"/>
            <w:hideMark/>
          </w:tcPr>
          <w:p w:rsidR="002B32E2" w:rsidRPr="00DF7235" w:rsidRDefault="002B32E2" w:rsidP="002B32E2">
            <w:pPr>
              <w:jc w:val="center"/>
              <w:rPr>
                <w:b/>
                <w:bCs/>
                <w:color w:val="000000"/>
              </w:rPr>
            </w:pPr>
            <w:r w:rsidRPr="00DF7235">
              <w:rPr>
                <w:b/>
                <w:bCs/>
                <w:color w:val="000000"/>
              </w:rPr>
              <w:t>Operating Hour</w:t>
            </w:r>
          </w:p>
        </w:tc>
        <w:tc>
          <w:tcPr>
            <w:tcW w:w="2430" w:type="dxa"/>
            <w:tcBorders>
              <w:top w:val="single" w:sz="4" w:space="0" w:color="auto"/>
              <w:left w:val="nil"/>
              <w:bottom w:val="single" w:sz="4" w:space="0" w:color="auto"/>
              <w:right w:val="single" w:sz="4" w:space="0" w:color="auto"/>
            </w:tcBorders>
            <w:shd w:val="clear" w:color="000000" w:fill="DBE5F1"/>
            <w:noWrap/>
            <w:vAlign w:val="center"/>
            <w:hideMark/>
          </w:tcPr>
          <w:p w:rsidR="002B32E2" w:rsidRPr="00DF7235" w:rsidRDefault="002B32E2" w:rsidP="002B32E2">
            <w:pPr>
              <w:jc w:val="center"/>
              <w:rPr>
                <w:b/>
                <w:bCs/>
                <w:color w:val="000000"/>
              </w:rPr>
            </w:pPr>
            <w:r w:rsidRPr="00DF7235">
              <w:rPr>
                <w:b/>
                <w:bCs/>
                <w:color w:val="000000"/>
              </w:rPr>
              <w:t>WGRs Aggregated Power Output [MW]</w:t>
            </w:r>
          </w:p>
        </w:tc>
        <w:tc>
          <w:tcPr>
            <w:tcW w:w="1530" w:type="dxa"/>
            <w:tcBorders>
              <w:top w:val="single" w:sz="4" w:space="0" w:color="auto"/>
              <w:left w:val="nil"/>
              <w:bottom w:val="single" w:sz="4" w:space="0" w:color="auto"/>
              <w:right w:val="single" w:sz="4" w:space="0" w:color="auto"/>
            </w:tcBorders>
            <w:shd w:val="clear" w:color="000000" w:fill="DBE5F1"/>
            <w:noWrap/>
            <w:vAlign w:val="center"/>
            <w:hideMark/>
          </w:tcPr>
          <w:p w:rsidR="002B32E2" w:rsidRPr="00DF7235" w:rsidRDefault="002B32E2" w:rsidP="002B32E2">
            <w:pPr>
              <w:jc w:val="center"/>
              <w:rPr>
                <w:b/>
                <w:bCs/>
                <w:color w:val="000000"/>
              </w:rPr>
            </w:pPr>
            <w:r w:rsidRPr="00DF7235">
              <w:rPr>
                <w:b/>
                <w:bCs/>
                <w:color w:val="000000"/>
              </w:rPr>
              <w:t>Hour</w:t>
            </w:r>
            <w:r>
              <w:rPr>
                <w:b/>
                <w:bCs/>
                <w:color w:val="000000"/>
              </w:rPr>
              <w:t>-Ahead</w:t>
            </w:r>
            <w:r w:rsidRPr="00DF7235">
              <w:rPr>
                <w:b/>
                <w:bCs/>
                <w:color w:val="000000"/>
              </w:rPr>
              <w:t xml:space="preserve"> COP HSL [MW]</w:t>
            </w:r>
          </w:p>
        </w:tc>
        <w:tc>
          <w:tcPr>
            <w:tcW w:w="1440" w:type="dxa"/>
            <w:tcBorders>
              <w:top w:val="single" w:sz="4" w:space="0" w:color="auto"/>
              <w:left w:val="nil"/>
              <w:bottom w:val="single" w:sz="4" w:space="0" w:color="auto"/>
              <w:right w:val="single" w:sz="4" w:space="0" w:color="auto"/>
            </w:tcBorders>
            <w:shd w:val="clear" w:color="000000" w:fill="DBE5F1"/>
            <w:noWrap/>
            <w:vAlign w:val="center"/>
            <w:hideMark/>
          </w:tcPr>
          <w:p w:rsidR="002B32E2" w:rsidRPr="00DF7235" w:rsidRDefault="002B32E2" w:rsidP="002B32E2">
            <w:pPr>
              <w:jc w:val="center"/>
              <w:rPr>
                <w:b/>
                <w:bCs/>
                <w:color w:val="000000"/>
              </w:rPr>
            </w:pPr>
            <w:r w:rsidRPr="00DF7235">
              <w:rPr>
                <w:b/>
                <w:bCs/>
                <w:color w:val="000000"/>
              </w:rPr>
              <w:t>Day-Ahead COP HSL [MW]</w:t>
            </w:r>
          </w:p>
        </w:tc>
      </w:tr>
      <w:tr w:rsidR="00AB6C92" w:rsidRPr="00DF7235" w:rsidTr="00452BA1">
        <w:trPr>
          <w:trHeight w:val="300"/>
          <w:jc w:val="center"/>
        </w:trPr>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rsidR="00AB6C92" w:rsidRPr="00DF7235" w:rsidRDefault="00AB6C92" w:rsidP="00385072">
            <w:pPr>
              <w:jc w:val="center"/>
              <w:rPr>
                <w:color w:val="000000"/>
              </w:rPr>
            </w:pPr>
            <w:r>
              <w:rPr>
                <w:color w:val="000000"/>
              </w:rPr>
              <w:t>8/3</w:t>
            </w:r>
            <w:r w:rsidRPr="00DF7235">
              <w:rPr>
                <w:color w:val="000000"/>
              </w:rPr>
              <w:t>/11</w:t>
            </w:r>
          </w:p>
        </w:tc>
        <w:tc>
          <w:tcPr>
            <w:tcW w:w="1530" w:type="dxa"/>
            <w:tcBorders>
              <w:top w:val="single" w:sz="4" w:space="0" w:color="auto"/>
              <w:left w:val="nil"/>
              <w:bottom w:val="single" w:sz="4" w:space="0" w:color="auto"/>
              <w:right w:val="single" w:sz="4" w:space="0" w:color="auto"/>
            </w:tcBorders>
            <w:shd w:val="clear" w:color="auto" w:fill="FFFFFF" w:themeFill="background1"/>
            <w:noWrap/>
            <w:vAlign w:val="bottom"/>
            <w:hideMark/>
          </w:tcPr>
          <w:p w:rsidR="00AB6C92" w:rsidRPr="00DF7235" w:rsidRDefault="00AB6C92" w:rsidP="002B32E2">
            <w:pPr>
              <w:jc w:val="center"/>
              <w:rPr>
                <w:color w:val="000000"/>
              </w:rPr>
            </w:pPr>
            <w:r>
              <w:rPr>
                <w:color w:val="000000"/>
              </w:rPr>
              <w:t>15</w:t>
            </w:r>
          </w:p>
        </w:tc>
        <w:tc>
          <w:tcPr>
            <w:tcW w:w="243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AB6C92" w:rsidRPr="00DF7235" w:rsidRDefault="003D5EC1" w:rsidP="002B32E2">
            <w:pPr>
              <w:jc w:val="center"/>
              <w:rPr>
                <w:color w:val="000000"/>
              </w:rPr>
            </w:pPr>
            <w:r w:rsidRPr="003D5EC1">
              <w:rPr>
                <w:color w:val="000000"/>
              </w:rPr>
              <w:t>1,630</w:t>
            </w:r>
          </w:p>
        </w:tc>
        <w:tc>
          <w:tcPr>
            <w:tcW w:w="153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AB6C92" w:rsidRPr="00DF7235" w:rsidRDefault="003D5EC1" w:rsidP="002B32E2">
            <w:pPr>
              <w:jc w:val="center"/>
              <w:rPr>
                <w:color w:val="000000"/>
              </w:rPr>
            </w:pPr>
            <w:r w:rsidRPr="003D5EC1">
              <w:rPr>
                <w:color w:val="000000"/>
              </w:rPr>
              <w:t>1,111</w:t>
            </w:r>
          </w:p>
        </w:tc>
        <w:tc>
          <w:tcPr>
            <w:tcW w:w="144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AB6C92" w:rsidRPr="00DF7235" w:rsidRDefault="003D5EC1" w:rsidP="002B32E2">
            <w:pPr>
              <w:jc w:val="center"/>
              <w:rPr>
                <w:color w:val="000000"/>
              </w:rPr>
            </w:pPr>
            <w:r w:rsidRPr="003D5EC1">
              <w:rPr>
                <w:color w:val="000000"/>
              </w:rPr>
              <w:t>1,285</w:t>
            </w:r>
          </w:p>
        </w:tc>
      </w:tr>
      <w:tr w:rsidR="00AB6C92" w:rsidRPr="00DF7235" w:rsidTr="00452BA1">
        <w:trPr>
          <w:trHeight w:val="300"/>
          <w:jc w:val="center"/>
        </w:trPr>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rsidR="00AB6C92" w:rsidRPr="00DF7235" w:rsidRDefault="00AB6C92" w:rsidP="00385072">
            <w:pPr>
              <w:jc w:val="center"/>
              <w:rPr>
                <w:color w:val="000000"/>
              </w:rPr>
            </w:pPr>
            <w:r>
              <w:rPr>
                <w:color w:val="000000"/>
              </w:rPr>
              <w:t>8/3</w:t>
            </w:r>
            <w:r w:rsidRPr="00DF7235">
              <w:rPr>
                <w:color w:val="000000"/>
              </w:rPr>
              <w:t>/11</w:t>
            </w:r>
          </w:p>
        </w:tc>
        <w:tc>
          <w:tcPr>
            <w:tcW w:w="1530" w:type="dxa"/>
            <w:tcBorders>
              <w:top w:val="single" w:sz="4" w:space="0" w:color="auto"/>
              <w:left w:val="nil"/>
              <w:bottom w:val="single" w:sz="4" w:space="0" w:color="auto"/>
              <w:right w:val="single" w:sz="4" w:space="0" w:color="auto"/>
            </w:tcBorders>
            <w:shd w:val="clear" w:color="auto" w:fill="FFFFFF" w:themeFill="background1"/>
            <w:noWrap/>
            <w:vAlign w:val="bottom"/>
            <w:hideMark/>
          </w:tcPr>
          <w:p w:rsidR="00AB6C92" w:rsidRPr="00DF7235" w:rsidRDefault="00AB6C92" w:rsidP="002B32E2">
            <w:pPr>
              <w:jc w:val="center"/>
              <w:rPr>
                <w:color w:val="000000"/>
              </w:rPr>
            </w:pPr>
            <w:r>
              <w:rPr>
                <w:color w:val="000000"/>
              </w:rPr>
              <w:t>16</w:t>
            </w:r>
          </w:p>
        </w:tc>
        <w:tc>
          <w:tcPr>
            <w:tcW w:w="243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AB6C92" w:rsidRPr="00DF7235" w:rsidRDefault="003D5EC1" w:rsidP="002B32E2">
            <w:pPr>
              <w:jc w:val="center"/>
              <w:rPr>
                <w:color w:val="000000"/>
              </w:rPr>
            </w:pPr>
            <w:r w:rsidRPr="003D5EC1">
              <w:rPr>
                <w:color w:val="000000"/>
              </w:rPr>
              <w:t>1,821</w:t>
            </w:r>
          </w:p>
        </w:tc>
        <w:tc>
          <w:tcPr>
            <w:tcW w:w="153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AB6C92" w:rsidRPr="00DF7235" w:rsidRDefault="003D5EC1" w:rsidP="002B32E2">
            <w:pPr>
              <w:jc w:val="center"/>
              <w:rPr>
                <w:color w:val="000000"/>
              </w:rPr>
            </w:pPr>
            <w:r w:rsidRPr="003D5EC1">
              <w:rPr>
                <w:color w:val="000000"/>
              </w:rPr>
              <w:t>1,444</w:t>
            </w:r>
          </w:p>
        </w:tc>
        <w:tc>
          <w:tcPr>
            <w:tcW w:w="144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AB6C92" w:rsidRPr="00DF7235" w:rsidRDefault="003D5EC1" w:rsidP="002B32E2">
            <w:pPr>
              <w:jc w:val="center"/>
              <w:rPr>
                <w:color w:val="000000"/>
              </w:rPr>
            </w:pPr>
            <w:r w:rsidRPr="003D5EC1">
              <w:rPr>
                <w:color w:val="000000"/>
              </w:rPr>
              <w:t>1,431</w:t>
            </w:r>
          </w:p>
        </w:tc>
      </w:tr>
      <w:tr w:rsidR="00AB6C92" w:rsidRPr="00DF7235" w:rsidTr="00452BA1">
        <w:trPr>
          <w:trHeight w:val="300"/>
          <w:jc w:val="center"/>
        </w:trPr>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rsidR="00AB6C92" w:rsidRPr="00DF7235" w:rsidRDefault="00AB6C92" w:rsidP="00385072">
            <w:pPr>
              <w:jc w:val="center"/>
              <w:rPr>
                <w:color w:val="000000"/>
              </w:rPr>
            </w:pPr>
            <w:r>
              <w:rPr>
                <w:color w:val="000000"/>
              </w:rPr>
              <w:t>8/3</w:t>
            </w:r>
            <w:r w:rsidRPr="00DF7235">
              <w:rPr>
                <w:color w:val="000000"/>
              </w:rPr>
              <w:t>/11</w:t>
            </w:r>
          </w:p>
        </w:tc>
        <w:tc>
          <w:tcPr>
            <w:tcW w:w="1530" w:type="dxa"/>
            <w:tcBorders>
              <w:top w:val="single" w:sz="4" w:space="0" w:color="auto"/>
              <w:left w:val="nil"/>
              <w:bottom w:val="single" w:sz="4" w:space="0" w:color="auto"/>
              <w:right w:val="single" w:sz="4" w:space="0" w:color="auto"/>
            </w:tcBorders>
            <w:shd w:val="clear" w:color="auto" w:fill="FFFFFF" w:themeFill="background1"/>
            <w:noWrap/>
            <w:vAlign w:val="bottom"/>
            <w:hideMark/>
          </w:tcPr>
          <w:p w:rsidR="00AB6C92" w:rsidRPr="00DF7235" w:rsidRDefault="00AB6C92" w:rsidP="002B32E2">
            <w:pPr>
              <w:jc w:val="center"/>
              <w:rPr>
                <w:color w:val="000000"/>
              </w:rPr>
            </w:pPr>
            <w:r>
              <w:rPr>
                <w:color w:val="000000"/>
              </w:rPr>
              <w:t>17</w:t>
            </w:r>
          </w:p>
        </w:tc>
        <w:tc>
          <w:tcPr>
            <w:tcW w:w="243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AB6C92" w:rsidRPr="00DF7235" w:rsidRDefault="003D5EC1" w:rsidP="002B32E2">
            <w:pPr>
              <w:jc w:val="center"/>
              <w:rPr>
                <w:color w:val="000000"/>
              </w:rPr>
            </w:pPr>
            <w:r w:rsidRPr="003D5EC1">
              <w:rPr>
                <w:color w:val="000000"/>
              </w:rPr>
              <w:t>1,960</w:t>
            </w:r>
          </w:p>
        </w:tc>
        <w:tc>
          <w:tcPr>
            <w:tcW w:w="153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AB6C92" w:rsidRPr="00DF7235" w:rsidRDefault="003D5EC1" w:rsidP="002B32E2">
            <w:pPr>
              <w:jc w:val="center"/>
              <w:rPr>
                <w:color w:val="000000"/>
              </w:rPr>
            </w:pPr>
            <w:r w:rsidRPr="003D5EC1">
              <w:rPr>
                <w:color w:val="000000"/>
              </w:rPr>
              <w:t>1,617</w:t>
            </w:r>
          </w:p>
        </w:tc>
        <w:tc>
          <w:tcPr>
            <w:tcW w:w="144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AB6C92" w:rsidRPr="00DF7235" w:rsidRDefault="003D5EC1" w:rsidP="002B32E2">
            <w:pPr>
              <w:jc w:val="center"/>
              <w:rPr>
                <w:color w:val="000000"/>
              </w:rPr>
            </w:pPr>
            <w:r w:rsidRPr="003D5EC1">
              <w:rPr>
                <w:color w:val="000000"/>
              </w:rPr>
              <w:t>1,606</w:t>
            </w:r>
          </w:p>
        </w:tc>
      </w:tr>
      <w:tr w:rsidR="00AB6C92" w:rsidRPr="00DF7235" w:rsidTr="00452BA1">
        <w:trPr>
          <w:trHeight w:val="300"/>
          <w:jc w:val="center"/>
        </w:trPr>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rsidR="00AB6C92" w:rsidRDefault="00AB6C92" w:rsidP="00385072">
            <w:pPr>
              <w:jc w:val="center"/>
              <w:rPr>
                <w:color w:val="000000"/>
              </w:rPr>
            </w:pPr>
            <w:r>
              <w:rPr>
                <w:color w:val="000000"/>
              </w:rPr>
              <w:t>8/3</w:t>
            </w:r>
            <w:r w:rsidRPr="00DF7235">
              <w:rPr>
                <w:color w:val="000000"/>
              </w:rPr>
              <w:t>/11</w:t>
            </w:r>
          </w:p>
        </w:tc>
        <w:tc>
          <w:tcPr>
            <w:tcW w:w="1530" w:type="dxa"/>
            <w:tcBorders>
              <w:top w:val="single" w:sz="4" w:space="0" w:color="auto"/>
              <w:left w:val="nil"/>
              <w:bottom w:val="single" w:sz="4" w:space="0" w:color="auto"/>
              <w:right w:val="single" w:sz="4" w:space="0" w:color="auto"/>
            </w:tcBorders>
            <w:shd w:val="clear" w:color="auto" w:fill="FFFFFF" w:themeFill="background1"/>
            <w:noWrap/>
            <w:vAlign w:val="bottom"/>
            <w:hideMark/>
          </w:tcPr>
          <w:p w:rsidR="00AB6C92" w:rsidRDefault="00AB6C92" w:rsidP="002B32E2">
            <w:pPr>
              <w:jc w:val="center"/>
              <w:rPr>
                <w:color w:val="000000"/>
              </w:rPr>
            </w:pPr>
            <w:r>
              <w:rPr>
                <w:color w:val="000000"/>
              </w:rPr>
              <w:t>18</w:t>
            </w:r>
          </w:p>
        </w:tc>
        <w:tc>
          <w:tcPr>
            <w:tcW w:w="243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AB6C92" w:rsidRPr="00AB6C92" w:rsidRDefault="00AB6C92" w:rsidP="002B32E2">
            <w:pPr>
              <w:jc w:val="center"/>
              <w:rPr>
                <w:color w:val="000000"/>
              </w:rPr>
            </w:pPr>
            <w:r w:rsidRPr="00AB6C92">
              <w:rPr>
                <w:color w:val="000000"/>
              </w:rPr>
              <w:t>2,085</w:t>
            </w:r>
          </w:p>
        </w:tc>
        <w:tc>
          <w:tcPr>
            <w:tcW w:w="153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AB6C92" w:rsidRPr="00AB6C92" w:rsidRDefault="00AB6C92" w:rsidP="002B32E2">
            <w:pPr>
              <w:jc w:val="center"/>
              <w:rPr>
                <w:color w:val="000000"/>
              </w:rPr>
            </w:pPr>
            <w:r w:rsidRPr="00AB6C92">
              <w:rPr>
                <w:color w:val="000000"/>
              </w:rPr>
              <w:t>1,696</w:t>
            </w:r>
          </w:p>
        </w:tc>
        <w:tc>
          <w:tcPr>
            <w:tcW w:w="144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AB6C92" w:rsidRPr="00AB6C92" w:rsidRDefault="00AB6C92" w:rsidP="002B32E2">
            <w:pPr>
              <w:jc w:val="center"/>
              <w:rPr>
                <w:color w:val="000000"/>
              </w:rPr>
            </w:pPr>
            <w:r w:rsidRPr="00AB6C92">
              <w:rPr>
                <w:color w:val="000000"/>
              </w:rPr>
              <w:t>1,761</w:t>
            </w:r>
          </w:p>
        </w:tc>
      </w:tr>
      <w:tr w:rsidR="00AB6C92" w:rsidRPr="00DF7235" w:rsidTr="00452BA1">
        <w:trPr>
          <w:trHeight w:val="300"/>
          <w:jc w:val="center"/>
        </w:trPr>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rsidR="00AB6C92" w:rsidRPr="00DF7235" w:rsidRDefault="00AB6C92" w:rsidP="00385072">
            <w:pPr>
              <w:jc w:val="center"/>
              <w:rPr>
                <w:color w:val="000000"/>
              </w:rPr>
            </w:pPr>
            <w:r>
              <w:rPr>
                <w:color w:val="000000"/>
              </w:rPr>
              <w:t>8/3</w:t>
            </w:r>
            <w:r w:rsidRPr="00DF7235">
              <w:rPr>
                <w:color w:val="000000"/>
              </w:rPr>
              <w:t>/11</w:t>
            </w:r>
          </w:p>
        </w:tc>
        <w:tc>
          <w:tcPr>
            <w:tcW w:w="1530" w:type="dxa"/>
            <w:tcBorders>
              <w:top w:val="single" w:sz="4" w:space="0" w:color="auto"/>
              <w:left w:val="nil"/>
              <w:bottom w:val="single" w:sz="4" w:space="0" w:color="auto"/>
              <w:right w:val="single" w:sz="4" w:space="0" w:color="auto"/>
            </w:tcBorders>
            <w:shd w:val="clear" w:color="auto" w:fill="FFFFFF" w:themeFill="background1"/>
            <w:noWrap/>
            <w:vAlign w:val="bottom"/>
            <w:hideMark/>
          </w:tcPr>
          <w:p w:rsidR="00AB6C92" w:rsidRPr="00DF7235" w:rsidRDefault="00AB6C92" w:rsidP="002B32E2">
            <w:pPr>
              <w:jc w:val="center"/>
              <w:rPr>
                <w:color w:val="000000"/>
              </w:rPr>
            </w:pPr>
            <w:r>
              <w:rPr>
                <w:color w:val="000000"/>
              </w:rPr>
              <w:t>19</w:t>
            </w:r>
          </w:p>
        </w:tc>
        <w:tc>
          <w:tcPr>
            <w:tcW w:w="243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AB6C92" w:rsidRPr="00DF7235" w:rsidRDefault="003D5EC1" w:rsidP="002B32E2">
            <w:pPr>
              <w:jc w:val="center"/>
              <w:rPr>
                <w:color w:val="000000"/>
              </w:rPr>
            </w:pPr>
            <w:r w:rsidRPr="003D5EC1">
              <w:rPr>
                <w:color w:val="000000"/>
              </w:rPr>
              <w:t>2,201</w:t>
            </w:r>
          </w:p>
        </w:tc>
        <w:tc>
          <w:tcPr>
            <w:tcW w:w="153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AB6C92" w:rsidRPr="00DF7235" w:rsidRDefault="003D5EC1" w:rsidP="002B32E2">
            <w:pPr>
              <w:jc w:val="center"/>
              <w:rPr>
                <w:color w:val="000000"/>
              </w:rPr>
            </w:pPr>
            <w:r w:rsidRPr="003D5EC1">
              <w:rPr>
                <w:color w:val="000000"/>
              </w:rPr>
              <w:t>1,889</w:t>
            </w:r>
          </w:p>
        </w:tc>
        <w:tc>
          <w:tcPr>
            <w:tcW w:w="144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AB6C92" w:rsidRPr="00DF7235" w:rsidRDefault="003D5EC1" w:rsidP="002B32E2">
            <w:pPr>
              <w:jc w:val="center"/>
              <w:rPr>
                <w:color w:val="000000"/>
              </w:rPr>
            </w:pPr>
            <w:r w:rsidRPr="003D5EC1">
              <w:rPr>
                <w:color w:val="000000"/>
              </w:rPr>
              <w:t>1,935</w:t>
            </w:r>
          </w:p>
        </w:tc>
      </w:tr>
    </w:tbl>
    <w:p w:rsidR="002B32E2" w:rsidRPr="00276B7D" w:rsidRDefault="002B32E2" w:rsidP="002B32E2">
      <w:pPr>
        <w:jc w:val="center"/>
        <w:outlineLvl w:val="1"/>
        <w:rPr>
          <w:bCs/>
          <w:i/>
          <w:sz w:val="20"/>
          <w:szCs w:val="20"/>
        </w:rPr>
      </w:pPr>
      <w:bookmarkStart w:id="102" w:name="_Toc302029767"/>
      <w:bookmarkStart w:id="103" w:name="_Toc302030947"/>
      <w:r w:rsidRPr="00276B7D">
        <w:rPr>
          <w:bCs/>
          <w:i/>
          <w:sz w:val="20"/>
          <w:szCs w:val="20"/>
        </w:rPr>
        <w:t xml:space="preserve">Table </w:t>
      </w:r>
      <w:r w:rsidR="0090639F">
        <w:rPr>
          <w:bCs/>
          <w:i/>
          <w:sz w:val="20"/>
          <w:szCs w:val="20"/>
        </w:rPr>
        <w:t>1</w:t>
      </w:r>
      <w:r w:rsidR="007106B0">
        <w:rPr>
          <w:bCs/>
          <w:i/>
          <w:sz w:val="20"/>
          <w:szCs w:val="20"/>
        </w:rPr>
        <w:t>1</w:t>
      </w:r>
      <w:r w:rsidRPr="00276B7D">
        <w:rPr>
          <w:i/>
          <w:color w:val="000000"/>
          <w:sz w:val="20"/>
          <w:szCs w:val="20"/>
        </w:rPr>
        <w:t xml:space="preserve"> </w:t>
      </w:r>
      <w:r>
        <w:rPr>
          <w:i/>
          <w:color w:val="000000"/>
          <w:sz w:val="20"/>
          <w:szCs w:val="20"/>
        </w:rPr>
        <w:t>Wind Output, Hour-Ahead and Day-</w:t>
      </w:r>
      <w:r w:rsidR="00AB6C92">
        <w:rPr>
          <w:i/>
          <w:color w:val="000000"/>
          <w:sz w:val="20"/>
          <w:szCs w:val="20"/>
        </w:rPr>
        <w:t>Ahead COP HSL values on August 3</w:t>
      </w:r>
      <w:r>
        <w:rPr>
          <w:i/>
          <w:color w:val="000000"/>
          <w:sz w:val="20"/>
          <w:szCs w:val="20"/>
        </w:rPr>
        <w:t>,</w:t>
      </w:r>
      <w:r w:rsidRPr="00276B7D">
        <w:rPr>
          <w:i/>
          <w:color w:val="000000"/>
          <w:sz w:val="20"/>
          <w:szCs w:val="20"/>
        </w:rPr>
        <w:t xml:space="preserve"> 2011</w:t>
      </w:r>
      <w:bookmarkEnd w:id="102"/>
      <w:bookmarkEnd w:id="103"/>
    </w:p>
    <w:p w:rsidR="002B32E2" w:rsidRDefault="002B32E2" w:rsidP="002B32E2">
      <w:pPr>
        <w:jc w:val="both"/>
      </w:pPr>
    </w:p>
    <w:p w:rsidR="002B32E2" w:rsidRDefault="002B32E2" w:rsidP="002B32E2">
      <w:pPr>
        <w:jc w:val="both"/>
      </w:pPr>
    </w:p>
    <w:p w:rsidR="002B32E2" w:rsidRDefault="00155526" w:rsidP="002B32E2">
      <w:pPr>
        <w:jc w:val="center"/>
        <w:outlineLvl w:val="1"/>
      </w:pPr>
      <w:r>
        <w:rPr>
          <w:noProof/>
        </w:rPr>
        <w:drawing>
          <wp:inline distT="0" distB="0" distL="0" distR="0">
            <wp:extent cx="5943600" cy="4305436"/>
            <wp:effectExtent l="19050" t="0" r="0" b="0"/>
            <wp:docPr id="13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1" cstate="print"/>
                    <a:srcRect/>
                    <a:stretch>
                      <a:fillRect/>
                    </a:stretch>
                  </pic:blipFill>
                  <pic:spPr bwMode="auto">
                    <a:xfrm>
                      <a:off x="0" y="0"/>
                      <a:ext cx="5943600" cy="4305436"/>
                    </a:xfrm>
                    <a:prstGeom prst="rect">
                      <a:avLst/>
                    </a:prstGeom>
                    <a:noFill/>
                    <a:ln w="9525">
                      <a:noFill/>
                      <a:miter lim="800000"/>
                      <a:headEnd/>
                      <a:tailEnd/>
                    </a:ln>
                  </pic:spPr>
                </pic:pic>
              </a:graphicData>
            </a:graphic>
          </wp:inline>
        </w:drawing>
      </w:r>
    </w:p>
    <w:p w:rsidR="002B32E2" w:rsidRPr="00094113" w:rsidRDefault="00074416" w:rsidP="002B32E2">
      <w:pPr>
        <w:jc w:val="center"/>
        <w:rPr>
          <w:rFonts w:ascii="Arial" w:hAnsi="Arial" w:cs="Arial"/>
          <w:b/>
          <w:i/>
          <w:sz w:val="20"/>
          <w:szCs w:val="20"/>
        </w:rPr>
      </w:pPr>
      <w:r>
        <w:rPr>
          <w:i/>
          <w:sz w:val="20"/>
          <w:szCs w:val="20"/>
        </w:rPr>
        <w:t>Figure 2</w:t>
      </w:r>
      <w:r w:rsidR="007106B0">
        <w:rPr>
          <w:i/>
          <w:sz w:val="20"/>
          <w:szCs w:val="20"/>
        </w:rPr>
        <w:t>2</w:t>
      </w:r>
      <w:r w:rsidR="002B32E2">
        <w:rPr>
          <w:i/>
          <w:sz w:val="20"/>
          <w:szCs w:val="20"/>
        </w:rPr>
        <w:t xml:space="preserve"> Ac</w:t>
      </w:r>
      <w:r w:rsidR="00AB6C92">
        <w:rPr>
          <w:i/>
          <w:sz w:val="20"/>
          <w:szCs w:val="20"/>
        </w:rPr>
        <w:t>tual Aggregated Wind on August 3</w:t>
      </w:r>
      <w:r w:rsidR="002B32E2">
        <w:rPr>
          <w:i/>
          <w:sz w:val="20"/>
          <w:szCs w:val="20"/>
        </w:rPr>
        <w:t>,</w:t>
      </w:r>
      <w:r w:rsidR="002B32E2" w:rsidRPr="00892029">
        <w:rPr>
          <w:i/>
          <w:sz w:val="20"/>
          <w:szCs w:val="20"/>
        </w:rPr>
        <w:t xml:space="preserve"> 201</w:t>
      </w:r>
      <w:r w:rsidR="002B32E2">
        <w:rPr>
          <w:i/>
          <w:sz w:val="20"/>
          <w:szCs w:val="20"/>
        </w:rPr>
        <w:t>1</w:t>
      </w:r>
      <w:r w:rsidR="002B32E2" w:rsidRPr="00892029">
        <w:rPr>
          <w:i/>
          <w:sz w:val="20"/>
          <w:szCs w:val="20"/>
        </w:rPr>
        <w:t>.</w:t>
      </w:r>
    </w:p>
    <w:p w:rsidR="002B32E2" w:rsidRDefault="002B32E2" w:rsidP="002B32E2">
      <w:pPr>
        <w:jc w:val="center"/>
        <w:outlineLvl w:val="1"/>
        <w:rPr>
          <w:u w:val="single"/>
        </w:rPr>
      </w:pPr>
    </w:p>
    <w:p w:rsidR="002B32E2" w:rsidRDefault="002B32E2" w:rsidP="006103B5">
      <w:pPr>
        <w:rPr>
          <w:b/>
          <w:bCs/>
          <w:i/>
        </w:rPr>
      </w:pPr>
    </w:p>
    <w:p w:rsidR="00155526" w:rsidRPr="00E02590" w:rsidRDefault="005107BD" w:rsidP="00E869E5">
      <w:pPr>
        <w:rPr>
          <w:b/>
          <w:i/>
        </w:rPr>
      </w:pPr>
      <w:r>
        <w:rPr>
          <w:color w:val="000000"/>
          <w:u w:val="single"/>
        </w:rPr>
        <w:br w:type="page"/>
      </w:r>
    </w:p>
    <w:p w:rsidR="00155526" w:rsidRPr="00E02590" w:rsidRDefault="00155526" w:rsidP="00E869E5">
      <w:pPr>
        <w:rPr>
          <w:b/>
          <w:i/>
        </w:rPr>
      </w:pPr>
    </w:p>
    <w:p w:rsidR="00155526" w:rsidRPr="00E02590" w:rsidRDefault="00155526" w:rsidP="00E869E5">
      <w:pPr>
        <w:rPr>
          <w:b/>
          <w:i/>
        </w:rPr>
      </w:pPr>
    </w:p>
    <w:p w:rsidR="00155526" w:rsidRPr="00E02590" w:rsidRDefault="00155526" w:rsidP="00E869E5">
      <w:pPr>
        <w:rPr>
          <w:b/>
          <w:i/>
        </w:rPr>
      </w:pPr>
    </w:p>
    <w:p w:rsidR="00155526" w:rsidRDefault="00155526" w:rsidP="00E869E5">
      <w:pPr>
        <w:rPr>
          <w:b/>
          <w:i/>
          <w:u w:val="single"/>
        </w:rPr>
      </w:pPr>
    </w:p>
    <w:p w:rsidR="00155526" w:rsidRDefault="00155526" w:rsidP="00E869E5">
      <w:pPr>
        <w:rPr>
          <w:b/>
          <w:i/>
          <w:u w:val="single"/>
        </w:rPr>
      </w:pPr>
    </w:p>
    <w:p w:rsidR="00155526" w:rsidRDefault="00155526" w:rsidP="00155526">
      <w:pPr>
        <w:jc w:val="right"/>
        <w:rPr>
          <w:b/>
          <w:sz w:val="36"/>
          <w:szCs w:val="36"/>
        </w:rPr>
      </w:pPr>
      <w:r>
        <w:rPr>
          <w:noProof/>
        </w:rPr>
        <w:drawing>
          <wp:inline distT="0" distB="0" distL="0" distR="0">
            <wp:extent cx="1628775" cy="619125"/>
            <wp:effectExtent l="19050" t="0" r="9525" b="0"/>
            <wp:docPr id="90" name="Picture 1" descr="logoColorS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ColorSm"/>
                    <pic:cNvPicPr>
                      <a:picLocks noChangeAspect="1" noChangeArrowheads="1"/>
                    </pic:cNvPicPr>
                  </pic:nvPicPr>
                  <pic:blipFill>
                    <a:blip r:embed="rId8" cstate="print"/>
                    <a:srcRect/>
                    <a:stretch>
                      <a:fillRect/>
                    </a:stretch>
                  </pic:blipFill>
                  <pic:spPr bwMode="auto">
                    <a:xfrm>
                      <a:off x="0" y="0"/>
                      <a:ext cx="1628775" cy="619125"/>
                    </a:xfrm>
                    <a:prstGeom prst="rect">
                      <a:avLst/>
                    </a:prstGeom>
                    <a:noFill/>
                    <a:ln w="9525">
                      <a:noFill/>
                      <a:miter lim="800000"/>
                      <a:headEnd/>
                      <a:tailEnd/>
                    </a:ln>
                  </pic:spPr>
                </pic:pic>
              </a:graphicData>
            </a:graphic>
          </wp:inline>
        </w:drawing>
      </w:r>
    </w:p>
    <w:p w:rsidR="00155526" w:rsidRPr="00E02590" w:rsidRDefault="00155526" w:rsidP="00155526">
      <w:pPr>
        <w:jc w:val="right"/>
        <w:rPr>
          <w:b/>
        </w:rPr>
      </w:pPr>
    </w:p>
    <w:p w:rsidR="00155526" w:rsidRPr="00E02590" w:rsidRDefault="00155526" w:rsidP="00155526">
      <w:pPr>
        <w:jc w:val="right"/>
        <w:rPr>
          <w:b/>
        </w:rPr>
      </w:pPr>
    </w:p>
    <w:p w:rsidR="00155526" w:rsidRPr="006D14A3" w:rsidRDefault="00155526" w:rsidP="00155526">
      <w:pPr>
        <w:jc w:val="right"/>
        <w:rPr>
          <w:b/>
          <w:sz w:val="36"/>
          <w:szCs w:val="36"/>
        </w:rPr>
      </w:pPr>
      <w:r w:rsidRPr="006D14A3">
        <w:rPr>
          <w:b/>
          <w:sz w:val="36"/>
          <w:szCs w:val="36"/>
        </w:rPr>
        <w:t xml:space="preserve">EEA </w:t>
      </w:r>
      <w:r>
        <w:rPr>
          <w:b/>
          <w:sz w:val="36"/>
          <w:szCs w:val="36"/>
        </w:rPr>
        <w:t xml:space="preserve">Level 2B </w:t>
      </w:r>
      <w:r w:rsidRPr="006D14A3">
        <w:rPr>
          <w:b/>
          <w:sz w:val="36"/>
          <w:szCs w:val="36"/>
        </w:rPr>
        <w:t>Event</w:t>
      </w:r>
    </w:p>
    <w:p w:rsidR="00155526" w:rsidRDefault="00155526" w:rsidP="00155526">
      <w:pPr>
        <w:jc w:val="right"/>
        <w:rPr>
          <w:b/>
          <w:sz w:val="36"/>
          <w:szCs w:val="36"/>
        </w:rPr>
      </w:pPr>
      <w:r>
        <w:rPr>
          <w:b/>
          <w:sz w:val="36"/>
          <w:szCs w:val="36"/>
        </w:rPr>
        <w:t>August 4</w:t>
      </w:r>
      <w:r w:rsidRPr="002677C9">
        <w:rPr>
          <w:b/>
          <w:sz w:val="36"/>
          <w:szCs w:val="36"/>
        </w:rPr>
        <w:t>, 201</w:t>
      </w:r>
      <w:r>
        <w:rPr>
          <w:b/>
          <w:sz w:val="36"/>
          <w:szCs w:val="36"/>
        </w:rPr>
        <w:t>1</w:t>
      </w:r>
    </w:p>
    <w:p w:rsidR="00155526" w:rsidRDefault="00155526" w:rsidP="00E869E5">
      <w:pPr>
        <w:rPr>
          <w:b/>
          <w:i/>
          <w:u w:val="single"/>
        </w:rPr>
      </w:pPr>
    </w:p>
    <w:p w:rsidR="00155526" w:rsidRDefault="00155526">
      <w:pPr>
        <w:rPr>
          <w:b/>
          <w:i/>
          <w:u w:val="single"/>
        </w:rPr>
      </w:pPr>
      <w:r>
        <w:rPr>
          <w:b/>
          <w:i/>
          <w:u w:val="single"/>
        </w:rPr>
        <w:br w:type="page"/>
      </w:r>
    </w:p>
    <w:p w:rsidR="00E869E5" w:rsidRDefault="00E869E5" w:rsidP="00E869E5">
      <w:pPr>
        <w:rPr>
          <w:rStyle w:val="Heading3Char"/>
          <w:rFonts w:ascii="Times New Roman" w:hAnsi="Times New Roman" w:cs="Times New Roman"/>
          <w:sz w:val="28"/>
          <w:szCs w:val="28"/>
        </w:rPr>
      </w:pPr>
      <w:bookmarkStart w:id="104" w:name="_Toc302030948"/>
      <w:r w:rsidRPr="005D14B0">
        <w:rPr>
          <w:rStyle w:val="Heading3Char"/>
          <w:rFonts w:ascii="Times New Roman" w:hAnsi="Times New Roman" w:cs="Times New Roman"/>
          <w:sz w:val="28"/>
          <w:szCs w:val="28"/>
        </w:rPr>
        <w:lastRenderedPageBreak/>
        <w:t>August 4, 2011</w:t>
      </w:r>
      <w:r w:rsidR="00860A76" w:rsidRPr="005D14B0">
        <w:rPr>
          <w:rStyle w:val="Heading3Char"/>
          <w:rFonts w:ascii="Times New Roman" w:hAnsi="Times New Roman" w:cs="Times New Roman"/>
          <w:sz w:val="28"/>
          <w:szCs w:val="28"/>
        </w:rPr>
        <w:t xml:space="preserve"> EEA Level 2B</w:t>
      </w:r>
      <w:bookmarkEnd w:id="104"/>
      <w:r w:rsidR="00860A76" w:rsidRPr="005D14B0">
        <w:rPr>
          <w:rStyle w:val="Heading3Char"/>
          <w:rFonts w:ascii="Times New Roman" w:hAnsi="Times New Roman" w:cs="Times New Roman"/>
          <w:sz w:val="28"/>
          <w:szCs w:val="28"/>
        </w:rPr>
        <w:t xml:space="preserve"> </w:t>
      </w:r>
    </w:p>
    <w:p w:rsidR="00F856EB" w:rsidRPr="005D14B0" w:rsidRDefault="00F856EB" w:rsidP="00E869E5">
      <w:pPr>
        <w:rPr>
          <w:rStyle w:val="Heading3Char"/>
          <w:rFonts w:ascii="Times New Roman" w:hAnsi="Times New Roman" w:cs="Times New Roman"/>
          <w:sz w:val="28"/>
          <w:szCs w:val="28"/>
        </w:rPr>
      </w:pPr>
    </w:p>
    <w:p w:rsidR="008F070E" w:rsidRDefault="00E869E5">
      <w:pPr>
        <w:numPr>
          <w:ilvl w:val="0"/>
          <w:numId w:val="2"/>
        </w:numPr>
        <w:spacing w:line="360" w:lineRule="auto"/>
        <w:rPr>
          <w:color w:val="000000"/>
        </w:rPr>
      </w:pPr>
      <w:r>
        <w:t xml:space="preserve">00:06 </w:t>
      </w:r>
      <w:r w:rsidR="006152FD">
        <w:t>AM</w:t>
      </w:r>
      <w:r>
        <w:t xml:space="preserve"> ERCOT issued in an OCN for hours 14:00 through 21:00.</w:t>
      </w:r>
    </w:p>
    <w:p w:rsidR="008F070E" w:rsidRDefault="00E869E5">
      <w:pPr>
        <w:numPr>
          <w:ilvl w:val="0"/>
          <w:numId w:val="2"/>
        </w:numPr>
        <w:spacing w:line="360" w:lineRule="auto"/>
        <w:rPr>
          <w:color w:val="000000"/>
        </w:rPr>
      </w:pPr>
      <w:r>
        <w:rPr>
          <w:color w:val="000000"/>
        </w:rPr>
        <w:t>12:38</w:t>
      </w:r>
      <w:r w:rsidRPr="00750828">
        <w:rPr>
          <w:color w:val="000000"/>
        </w:rPr>
        <w:t xml:space="preserve"> </w:t>
      </w:r>
      <w:r w:rsidR="006152FD">
        <w:rPr>
          <w:color w:val="000000"/>
        </w:rPr>
        <w:t xml:space="preserve">PM </w:t>
      </w:r>
      <w:r>
        <w:t xml:space="preserve">ERCOT issued an Advisory for </w:t>
      </w:r>
      <w:r w:rsidRPr="00C971F3">
        <w:t xml:space="preserve">PRC </w:t>
      </w:r>
      <w:r w:rsidRPr="00516BB3">
        <w:t>below</w:t>
      </w:r>
      <w:r>
        <w:t xml:space="preserve"> 3,000 MW.</w:t>
      </w:r>
    </w:p>
    <w:p w:rsidR="008F070E" w:rsidRDefault="00E869E5">
      <w:pPr>
        <w:numPr>
          <w:ilvl w:val="0"/>
          <w:numId w:val="2"/>
        </w:numPr>
        <w:spacing w:line="360" w:lineRule="auto"/>
        <w:rPr>
          <w:color w:val="000000"/>
        </w:rPr>
      </w:pPr>
      <w:r>
        <w:rPr>
          <w:color w:val="000000"/>
        </w:rPr>
        <w:t xml:space="preserve">1:25 </w:t>
      </w:r>
      <w:r w:rsidR="006152FD">
        <w:rPr>
          <w:color w:val="000000"/>
        </w:rPr>
        <w:t>PM</w:t>
      </w:r>
      <w:r>
        <w:rPr>
          <w:color w:val="000000"/>
        </w:rPr>
        <w:t xml:space="preserve"> </w:t>
      </w:r>
      <w:r w:rsidRPr="00424A74">
        <w:rPr>
          <w:color w:val="000000"/>
        </w:rPr>
        <w:t>1</w:t>
      </w:r>
      <w:r>
        <w:rPr>
          <w:color w:val="000000"/>
        </w:rPr>
        <w:t>,392</w:t>
      </w:r>
      <w:r w:rsidRPr="00424A74">
        <w:rPr>
          <w:color w:val="000000"/>
        </w:rPr>
        <w:t xml:space="preserve"> MW </w:t>
      </w:r>
      <w:r w:rsidRPr="00BD6C0D">
        <w:t>N</w:t>
      </w:r>
      <w:r>
        <w:t>on-Spin</w:t>
      </w:r>
      <w:r w:rsidRPr="00BD6C0D">
        <w:t xml:space="preserve"> </w:t>
      </w:r>
      <w:r>
        <w:rPr>
          <w:color w:val="000000"/>
        </w:rPr>
        <w:t xml:space="preserve">was </w:t>
      </w:r>
      <w:r w:rsidR="003B3E59">
        <w:rPr>
          <w:color w:val="000000"/>
        </w:rPr>
        <w:t>deployed</w:t>
      </w:r>
      <w:r>
        <w:rPr>
          <w:color w:val="000000"/>
        </w:rPr>
        <w:t xml:space="preserve"> and </w:t>
      </w:r>
      <w:r>
        <w:t xml:space="preserve">ERCOT issued Watch for </w:t>
      </w:r>
      <w:r w:rsidRPr="00C971F3">
        <w:t>PRC</w:t>
      </w:r>
      <w:r>
        <w:t xml:space="preserve"> </w:t>
      </w:r>
      <w:r w:rsidRPr="00516BB3">
        <w:t>below</w:t>
      </w:r>
      <w:r>
        <w:t xml:space="preserve"> 2,500 MW.</w:t>
      </w:r>
    </w:p>
    <w:p w:rsidR="008F070E" w:rsidRDefault="00E869E5">
      <w:pPr>
        <w:numPr>
          <w:ilvl w:val="0"/>
          <w:numId w:val="2"/>
        </w:numPr>
        <w:spacing w:line="360" w:lineRule="auto"/>
        <w:rPr>
          <w:color w:val="000000" w:themeColor="text1"/>
        </w:rPr>
      </w:pPr>
      <w:r>
        <w:t xml:space="preserve">1:45 </w:t>
      </w:r>
      <w:r w:rsidR="006152FD">
        <w:rPr>
          <w:color w:val="000000"/>
        </w:rPr>
        <w:t>PM</w:t>
      </w:r>
      <w:r>
        <w:t xml:space="preserve"> </w:t>
      </w:r>
      <w:r w:rsidRPr="006A3427">
        <w:t xml:space="preserve">ERCOT declared EEA Level 1. PRC dropped below 2,300 MW. </w:t>
      </w:r>
    </w:p>
    <w:p w:rsidR="008F070E" w:rsidRDefault="003D5EC1">
      <w:pPr>
        <w:numPr>
          <w:ilvl w:val="0"/>
          <w:numId w:val="2"/>
        </w:numPr>
        <w:spacing w:line="360" w:lineRule="auto"/>
        <w:rPr>
          <w:color w:val="000000" w:themeColor="text1"/>
        </w:rPr>
      </w:pPr>
      <w:r w:rsidRPr="003D5EC1">
        <w:rPr>
          <w:color w:val="000000" w:themeColor="text1"/>
        </w:rPr>
        <w:t>2:</w:t>
      </w:r>
      <w:r w:rsidR="00B52422">
        <w:rPr>
          <w:color w:val="000000" w:themeColor="text1"/>
        </w:rPr>
        <w:t>15</w:t>
      </w:r>
      <w:r w:rsidRPr="003D5EC1">
        <w:rPr>
          <w:color w:val="000000" w:themeColor="text1"/>
        </w:rPr>
        <w:t xml:space="preserve"> </w:t>
      </w:r>
      <w:r w:rsidR="006152FD">
        <w:rPr>
          <w:color w:val="000000"/>
        </w:rPr>
        <w:t>PM</w:t>
      </w:r>
      <w:r w:rsidRPr="003D5EC1">
        <w:rPr>
          <w:color w:val="000000" w:themeColor="text1"/>
        </w:rPr>
        <w:t xml:space="preserve"> ERCOT </w:t>
      </w:r>
      <w:r w:rsidR="00B52422">
        <w:rPr>
          <w:color w:val="000000" w:themeColor="text1"/>
        </w:rPr>
        <w:t xml:space="preserve">ran out of regulation and </w:t>
      </w:r>
      <w:r w:rsidRPr="003D5EC1">
        <w:rPr>
          <w:color w:val="000000" w:themeColor="text1"/>
        </w:rPr>
        <w:t xml:space="preserve">issued manual Responsive Reserve </w:t>
      </w:r>
      <w:r w:rsidRPr="00756112">
        <w:rPr>
          <w:color w:val="000000" w:themeColor="text1"/>
        </w:rPr>
        <w:t>deployment.</w:t>
      </w:r>
    </w:p>
    <w:p w:rsidR="008F070E" w:rsidRDefault="00B52422">
      <w:pPr>
        <w:numPr>
          <w:ilvl w:val="0"/>
          <w:numId w:val="2"/>
        </w:numPr>
      </w:pPr>
      <w:r w:rsidRPr="00065DCF">
        <w:t>2:</w:t>
      </w:r>
      <w:r w:rsidR="00756112" w:rsidRPr="00065DCF">
        <w:t xml:space="preserve">32 </w:t>
      </w:r>
      <w:r w:rsidR="006152FD">
        <w:rPr>
          <w:color w:val="000000"/>
        </w:rPr>
        <w:t>PM</w:t>
      </w:r>
      <w:r w:rsidRPr="00065DCF">
        <w:t xml:space="preserve">  ERCOT declared EEA Level 2A. PRC dropped below 1,750 MW. </w:t>
      </w:r>
      <w:r w:rsidR="003D5EC1" w:rsidRPr="00065DCF">
        <w:t xml:space="preserve">ERCOT </w:t>
      </w:r>
      <w:r w:rsidRPr="00065DCF">
        <w:t>System</w:t>
      </w:r>
      <w:r w:rsidR="003D5EC1" w:rsidRPr="00065DCF">
        <w:t xml:space="preserve"> </w:t>
      </w:r>
      <w:r w:rsidRPr="00065DCF">
        <w:t>O</w:t>
      </w:r>
      <w:r w:rsidR="003D5EC1" w:rsidRPr="00065DCF">
        <w:t>perators issued deployment instructions for all 882.1</w:t>
      </w:r>
      <w:r w:rsidR="00126299" w:rsidRPr="00065DCF">
        <w:t xml:space="preserve"> </w:t>
      </w:r>
      <w:r w:rsidR="003D5EC1" w:rsidRPr="00065DCF">
        <w:t xml:space="preserve">MW of Load Resources </w:t>
      </w:r>
      <w:r w:rsidRPr="00065DCF">
        <w:t>providing Responsive Reserve Service</w:t>
      </w:r>
      <w:r w:rsidR="003D5EC1" w:rsidRPr="00065DCF">
        <w:t xml:space="preserve"> that were committe</w:t>
      </w:r>
      <w:r w:rsidRPr="00065DCF">
        <w:t>d.</w:t>
      </w:r>
    </w:p>
    <w:p w:rsidR="00155526" w:rsidRPr="00065DCF" w:rsidRDefault="00155526">
      <w:pPr>
        <w:ind w:left="720"/>
      </w:pPr>
    </w:p>
    <w:p w:rsidR="008F070E" w:rsidRDefault="00B52422">
      <w:pPr>
        <w:numPr>
          <w:ilvl w:val="0"/>
          <w:numId w:val="2"/>
        </w:numPr>
      </w:pPr>
      <w:r w:rsidRPr="00065DCF">
        <w:t>3:4</w:t>
      </w:r>
      <w:r w:rsidR="00756112" w:rsidRPr="00065DCF">
        <w:t>4</w:t>
      </w:r>
      <w:r w:rsidRPr="00065DCF">
        <w:t xml:space="preserve"> </w:t>
      </w:r>
      <w:r w:rsidR="006152FD">
        <w:rPr>
          <w:color w:val="000000"/>
        </w:rPr>
        <w:t>PM</w:t>
      </w:r>
      <w:r w:rsidRPr="00065DCF">
        <w:t xml:space="preserve"> ERCOT Declared EEA Level 2B. </w:t>
      </w:r>
      <w:r w:rsidR="00D84E48" w:rsidRPr="00065DCF">
        <w:t>All 434.1</w:t>
      </w:r>
      <w:r w:rsidR="00756112" w:rsidRPr="00065DCF">
        <w:t xml:space="preserve"> MW of </w:t>
      </w:r>
      <w:r w:rsidR="00D84E48" w:rsidRPr="00065DCF">
        <w:t xml:space="preserve">contracted </w:t>
      </w:r>
      <w:r w:rsidR="003D5EC1" w:rsidRPr="00065DCF">
        <w:t xml:space="preserve">Emergency Interruptible Load Service (EILS) </w:t>
      </w:r>
      <w:r w:rsidR="00756112" w:rsidRPr="00065DCF">
        <w:t>for Business Hours 2</w:t>
      </w:r>
      <w:r w:rsidR="00385072">
        <w:t xml:space="preserve"> (Time Period</w:t>
      </w:r>
      <w:r w:rsidR="002E3811">
        <w:t>s</w:t>
      </w:r>
      <w:r w:rsidR="00385072">
        <w:t xml:space="preserve"> from </w:t>
      </w:r>
      <w:r w:rsidR="00385072" w:rsidRPr="00065DCF">
        <w:t xml:space="preserve">1 </w:t>
      </w:r>
      <w:r w:rsidR="00A729BE">
        <w:t>PM</w:t>
      </w:r>
      <w:r w:rsidR="00385072" w:rsidRPr="00065DCF">
        <w:t xml:space="preserve"> to 4 </w:t>
      </w:r>
      <w:r w:rsidR="00A729BE">
        <w:t>PM</w:t>
      </w:r>
      <w:r w:rsidR="00385072" w:rsidRPr="00065DCF">
        <w:t>)</w:t>
      </w:r>
      <w:r w:rsidR="00756112" w:rsidRPr="00065DCF">
        <w:t xml:space="preserve"> </w:t>
      </w:r>
      <w:r w:rsidR="006A61B6" w:rsidRPr="00065DCF">
        <w:t xml:space="preserve">were </w:t>
      </w:r>
      <w:r w:rsidR="003D5EC1" w:rsidRPr="00065DCF">
        <w:t xml:space="preserve">deployed.   </w:t>
      </w:r>
    </w:p>
    <w:p w:rsidR="00155526" w:rsidRPr="00065DCF" w:rsidRDefault="00155526">
      <w:pPr>
        <w:pStyle w:val="ListParagraph"/>
      </w:pPr>
    </w:p>
    <w:p w:rsidR="008F070E" w:rsidRDefault="00B52422">
      <w:pPr>
        <w:numPr>
          <w:ilvl w:val="0"/>
          <w:numId w:val="2"/>
        </w:numPr>
      </w:pPr>
      <w:r w:rsidRPr="00065DCF">
        <w:t>4:0</w:t>
      </w:r>
      <w:r w:rsidR="00756112" w:rsidRPr="00065DCF">
        <w:t>5</w:t>
      </w:r>
      <w:r w:rsidRPr="00065DCF">
        <w:t xml:space="preserve"> </w:t>
      </w:r>
      <w:r w:rsidR="006152FD">
        <w:rPr>
          <w:color w:val="000000"/>
        </w:rPr>
        <w:t>PM</w:t>
      </w:r>
      <w:r w:rsidRPr="00065DCF">
        <w:t xml:space="preserve"> </w:t>
      </w:r>
      <w:r w:rsidR="003D5EC1" w:rsidRPr="00065DCF">
        <w:t>An additional</w:t>
      </w:r>
      <w:r w:rsidR="003D5EC1" w:rsidRPr="006152FD">
        <w:t xml:space="preserve"> </w:t>
      </w:r>
      <w:r w:rsidR="00D84E48" w:rsidRPr="006152FD">
        <w:t>six</w:t>
      </w:r>
      <w:r w:rsidR="00D84E48" w:rsidRPr="00065DCF">
        <w:t xml:space="preserve"> </w:t>
      </w:r>
      <w:r w:rsidR="003D5EC1" w:rsidRPr="00065DCF">
        <w:t xml:space="preserve">MW of </w:t>
      </w:r>
      <w:r w:rsidRPr="00065DCF">
        <w:t>EILS</w:t>
      </w:r>
      <w:r w:rsidR="003D5EC1" w:rsidRPr="00065DCF">
        <w:t xml:space="preserve"> capacity </w:t>
      </w:r>
      <w:r w:rsidR="00D84E48" w:rsidRPr="00065DCF">
        <w:t xml:space="preserve">contracted </w:t>
      </w:r>
      <w:r w:rsidR="00126299" w:rsidRPr="00065DCF">
        <w:t>for Business Hours 3</w:t>
      </w:r>
      <w:r w:rsidR="00385072">
        <w:t xml:space="preserve"> (Time Period</w:t>
      </w:r>
      <w:r w:rsidR="002E3811">
        <w:t>s</w:t>
      </w:r>
      <w:r w:rsidR="00385072">
        <w:t xml:space="preserve"> from </w:t>
      </w:r>
      <w:r w:rsidR="00385072" w:rsidRPr="00065DCF">
        <w:t xml:space="preserve">4 </w:t>
      </w:r>
      <w:r w:rsidR="00A729BE">
        <w:t>PM</w:t>
      </w:r>
      <w:r w:rsidR="00385072" w:rsidRPr="00065DCF">
        <w:t xml:space="preserve"> to 8 </w:t>
      </w:r>
      <w:r w:rsidR="00A729BE">
        <w:t>PM</w:t>
      </w:r>
      <w:r w:rsidR="00385072" w:rsidRPr="00065DCF">
        <w:t>)</w:t>
      </w:r>
      <w:r w:rsidR="00126299" w:rsidRPr="00065DCF">
        <w:t xml:space="preserve"> </w:t>
      </w:r>
      <w:r w:rsidR="003D5EC1" w:rsidRPr="00065DCF">
        <w:t xml:space="preserve">became available and were deployed.  This made a total </w:t>
      </w:r>
      <w:r w:rsidR="003D5EC1" w:rsidRPr="00DB1192">
        <w:t xml:space="preserve">of </w:t>
      </w:r>
      <w:r w:rsidR="00D84E48" w:rsidRPr="00DB1192">
        <w:t>440.1</w:t>
      </w:r>
      <w:r w:rsidR="00126299" w:rsidRPr="00065DCF">
        <w:t xml:space="preserve"> </w:t>
      </w:r>
      <w:r w:rsidR="003D5EC1" w:rsidRPr="00065DCF">
        <w:t xml:space="preserve">MW of </w:t>
      </w:r>
      <w:r w:rsidR="00126299" w:rsidRPr="00065DCF">
        <w:t>EILS</w:t>
      </w:r>
      <w:r w:rsidR="003D5EC1" w:rsidRPr="00065DCF">
        <w:t xml:space="preserve"> capacity deployed.</w:t>
      </w:r>
    </w:p>
    <w:p w:rsidR="00155526" w:rsidRPr="00065DCF" w:rsidRDefault="00155526">
      <w:pPr>
        <w:pStyle w:val="ListParagraph"/>
      </w:pPr>
    </w:p>
    <w:p w:rsidR="008F070E" w:rsidRDefault="003D5EC1">
      <w:pPr>
        <w:numPr>
          <w:ilvl w:val="0"/>
          <w:numId w:val="2"/>
        </w:numPr>
      </w:pPr>
      <w:r w:rsidRPr="00065DCF">
        <w:t>5:</w:t>
      </w:r>
      <w:r w:rsidR="00756112" w:rsidRPr="00065DCF">
        <w:t>53</w:t>
      </w:r>
      <w:r w:rsidRPr="00065DCF">
        <w:t xml:space="preserve"> </w:t>
      </w:r>
      <w:r w:rsidR="006152FD">
        <w:rPr>
          <w:color w:val="000000"/>
        </w:rPr>
        <w:t>PM</w:t>
      </w:r>
      <w:r w:rsidRPr="00065DCF">
        <w:t xml:space="preserve"> Load Resources Recalled. ERCOT move to EEA Level 2</w:t>
      </w:r>
      <w:r w:rsidR="00126299" w:rsidRPr="00065DCF">
        <w:t>A</w:t>
      </w:r>
      <w:r w:rsidRPr="00065DCF">
        <w:t xml:space="preserve"> from EEA Level </w:t>
      </w:r>
      <w:r w:rsidR="00126299" w:rsidRPr="00065DCF">
        <w:t>2B</w:t>
      </w:r>
      <w:r w:rsidRPr="00065DCF">
        <w:t>.</w:t>
      </w:r>
    </w:p>
    <w:p w:rsidR="00155526" w:rsidRPr="00065DCF" w:rsidRDefault="00155526">
      <w:pPr>
        <w:pStyle w:val="ListParagraph"/>
      </w:pPr>
    </w:p>
    <w:p w:rsidR="008F070E" w:rsidRDefault="00126299">
      <w:pPr>
        <w:numPr>
          <w:ilvl w:val="0"/>
          <w:numId w:val="2"/>
        </w:numPr>
      </w:pPr>
      <w:r w:rsidRPr="00065DCF">
        <w:t>6:0</w:t>
      </w:r>
      <w:r w:rsidR="00DF21FB" w:rsidRPr="00065DCF">
        <w:t>9</w:t>
      </w:r>
      <w:r w:rsidRPr="00065DCF">
        <w:t xml:space="preserve"> </w:t>
      </w:r>
      <w:r w:rsidR="006152FD">
        <w:rPr>
          <w:color w:val="000000"/>
        </w:rPr>
        <w:t>PM</w:t>
      </w:r>
      <w:r w:rsidRPr="00065DCF">
        <w:t xml:space="preserve"> EILS Recalled. ERCOT move to EEA Level 1 from EEA Level 2A.</w:t>
      </w:r>
    </w:p>
    <w:p w:rsidR="00155526" w:rsidRPr="00065DCF" w:rsidRDefault="00155526">
      <w:pPr>
        <w:pStyle w:val="ListParagraph"/>
      </w:pPr>
    </w:p>
    <w:p w:rsidR="008F070E" w:rsidRDefault="00126299">
      <w:pPr>
        <w:numPr>
          <w:ilvl w:val="0"/>
          <w:numId w:val="2"/>
        </w:numPr>
        <w:spacing w:line="360" w:lineRule="auto"/>
        <w:rPr>
          <w:color w:val="000000"/>
        </w:rPr>
      </w:pPr>
      <w:r>
        <w:rPr>
          <w:color w:val="000000"/>
        </w:rPr>
        <w:t>6:52</w:t>
      </w:r>
      <w:r w:rsidR="00E869E5">
        <w:rPr>
          <w:color w:val="000000"/>
        </w:rPr>
        <w:t xml:space="preserve"> </w:t>
      </w:r>
      <w:r w:rsidR="006152FD">
        <w:rPr>
          <w:color w:val="000000"/>
        </w:rPr>
        <w:t>PM</w:t>
      </w:r>
      <w:r w:rsidR="00E869E5">
        <w:rPr>
          <w:color w:val="000000"/>
        </w:rPr>
        <w:t xml:space="preserve"> EEA Level 1 was cancelled.</w:t>
      </w:r>
    </w:p>
    <w:p w:rsidR="008F070E" w:rsidRDefault="00126299">
      <w:pPr>
        <w:numPr>
          <w:ilvl w:val="0"/>
          <w:numId w:val="2"/>
        </w:numPr>
        <w:spacing w:line="360" w:lineRule="auto"/>
        <w:rPr>
          <w:color w:val="000000"/>
        </w:rPr>
      </w:pPr>
      <w:r>
        <w:rPr>
          <w:color w:val="000000"/>
        </w:rPr>
        <w:t>8:38</w:t>
      </w:r>
      <w:r w:rsidR="00E869E5">
        <w:rPr>
          <w:color w:val="000000"/>
        </w:rPr>
        <w:t xml:space="preserve"> </w:t>
      </w:r>
      <w:r w:rsidR="006152FD">
        <w:rPr>
          <w:color w:val="000000"/>
        </w:rPr>
        <w:t>PM</w:t>
      </w:r>
      <w:r w:rsidR="00E869E5">
        <w:rPr>
          <w:color w:val="000000"/>
        </w:rPr>
        <w:t xml:space="preserve"> Watch cancelled.</w:t>
      </w:r>
    </w:p>
    <w:p w:rsidR="008F070E" w:rsidRDefault="00126299">
      <w:pPr>
        <w:numPr>
          <w:ilvl w:val="0"/>
          <w:numId w:val="2"/>
        </w:numPr>
        <w:spacing w:line="360" w:lineRule="auto"/>
        <w:rPr>
          <w:color w:val="000000"/>
        </w:rPr>
      </w:pPr>
      <w:r>
        <w:rPr>
          <w:color w:val="000000"/>
        </w:rPr>
        <w:t xml:space="preserve">8:49 </w:t>
      </w:r>
      <w:r w:rsidR="006152FD">
        <w:rPr>
          <w:color w:val="000000"/>
        </w:rPr>
        <w:t>PM</w:t>
      </w:r>
      <w:r>
        <w:rPr>
          <w:color w:val="000000"/>
        </w:rPr>
        <w:t xml:space="preserve"> OCN</w:t>
      </w:r>
      <w:r w:rsidR="00E869E5">
        <w:rPr>
          <w:color w:val="000000"/>
        </w:rPr>
        <w:t xml:space="preserve"> cancelled.</w:t>
      </w:r>
    </w:p>
    <w:p w:rsidR="008F070E" w:rsidRDefault="00126299">
      <w:pPr>
        <w:numPr>
          <w:ilvl w:val="0"/>
          <w:numId w:val="2"/>
        </w:numPr>
        <w:spacing w:line="360" w:lineRule="auto"/>
        <w:rPr>
          <w:color w:val="000000"/>
        </w:rPr>
      </w:pPr>
      <w:r>
        <w:rPr>
          <w:color w:val="000000"/>
        </w:rPr>
        <w:t>10:17</w:t>
      </w:r>
      <w:r w:rsidR="00E869E5">
        <w:rPr>
          <w:color w:val="000000"/>
        </w:rPr>
        <w:t xml:space="preserve"> </w:t>
      </w:r>
      <w:r w:rsidR="006152FD">
        <w:rPr>
          <w:color w:val="000000"/>
        </w:rPr>
        <w:t>PM</w:t>
      </w:r>
      <w:r w:rsidR="00E869E5">
        <w:rPr>
          <w:color w:val="000000"/>
        </w:rPr>
        <w:t xml:space="preserve"> </w:t>
      </w:r>
      <w:r>
        <w:rPr>
          <w:color w:val="000000"/>
        </w:rPr>
        <w:t xml:space="preserve">Advisory </w:t>
      </w:r>
      <w:r w:rsidR="00E869E5">
        <w:rPr>
          <w:color w:val="000000"/>
        </w:rPr>
        <w:t>cancelled.</w:t>
      </w:r>
    </w:p>
    <w:p w:rsidR="008F070E" w:rsidRDefault="00E869E5">
      <w:pPr>
        <w:numPr>
          <w:ilvl w:val="0"/>
          <w:numId w:val="2"/>
        </w:numPr>
        <w:spacing w:line="360" w:lineRule="auto"/>
        <w:rPr>
          <w:color w:val="000000"/>
        </w:rPr>
      </w:pPr>
      <w:r w:rsidRPr="00526D59">
        <w:rPr>
          <w:color w:val="000000"/>
        </w:rPr>
        <w:t>Watch for extreme heat was in effect</w:t>
      </w:r>
      <w:r w:rsidR="00385072">
        <w:rPr>
          <w:color w:val="000000"/>
        </w:rPr>
        <w:t>.</w:t>
      </w:r>
    </w:p>
    <w:p w:rsidR="00E869E5" w:rsidRDefault="00E869E5" w:rsidP="00E869E5">
      <w:pPr>
        <w:ind w:left="720"/>
        <w:rPr>
          <w:color w:val="000000"/>
        </w:rPr>
      </w:pPr>
    </w:p>
    <w:p w:rsidR="007A538E" w:rsidRDefault="007A538E" w:rsidP="00E869E5">
      <w:pPr>
        <w:ind w:left="720"/>
        <w:rPr>
          <w:color w:val="000000"/>
        </w:rPr>
      </w:pPr>
    </w:p>
    <w:p w:rsidR="00E869E5" w:rsidRDefault="00E869E5" w:rsidP="00E869E5">
      <w:pPr>
        <w:jc w:val="center"/>
        <w:rPr>
          <w:rFonts w:cs="Arial"/>
          <w:smallCaps/>
          <w:color w:val="000000"/>
          <w:u w:val="single"/>
        </w:rPr>
      </w:pPr>
    </w:p>
    <w:p w:rsidR="00E869E5" w:rsidRPr="00C76F6B" w:rsidRDefault="006152FD" w:rsidP="00385072">
      <w:pPr>
        <w:jc w:val="center"/>
        <w:rPr>
          <w:bCs/>
        </w:rPr>
      </w:pPr>
      <w:r w:rsidRPr="006152FD">
        <w:rPr>
          <w:noProof/>
        </w:rPr>
        <w:lastRenderedPageBreak/>
        <w:drawing>
          <wp:inline distT="0" distB="0" distL="0" distR="0">
            <wp:extent cx="5943600" cy="3519237"/>
            <wp:effectExtent l="19050" t="0" r="0" b="0"/>
            <wp:docPr id="2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srcRect/>
                    <a:stretch>
                      <a:fillRect/>
                    </a:stretch>
                  </pic:blipFill>
                  <pic:spPr bwMode="auto">
                    <a:xfrm>
                      <a:off x="0" y="0"/>
                      <a:ext cx="5943600" cy="3519237"/>
                    </a:xfrm>
                    <a:prstGeom prst="rect">
                      <a:avLst/>
                    </a:prstGeom>
                    <a:noFill/>
                    <a:ln w="9525">
                      <a:noFill/>
                      <a:miter lim="800000"/>
                      <a:headEnd/>
                      <a:tailEnd/>
                    </a:ln>
                  </pic:spPr>
                </pic:pic>
              </a:graphicData>
            </a:graphic>
          </wp:inline>
        </w:drawing>
      </w:r>
    </w:p>
    <w:p w:rsidR="00E869E5" w:rsidRPr="001F1ECC" w:rsidRDefault="00E869E5" w:rsidP="00E869E5">
      <w:pPr>
        <w:jc w:val="center"/>
        <w:rPr>
          <w:i/>
          <w:sz w:val="20"/>
          <w:szCs w:val="20"/>
        </w:rPr>
      </w:pPr>
      <w:r w:rsidRPr="001F1ECC">
        <w:rPr>
          <w:i/>
          <w:sz w:val="20"/>
          <w:szCs w:val="20"/>
        </w:rPr>
        <w:t>Fig</w:t>
      </w:r>
      <w:r>
        <w:rPr>
          <w:i/>
          <w:sz w:val="20"/>
          <w:szCs w:val="20"/>
        </w:rPr>
        <w:t>ure</w:t>
      </w:r>
      <w:r w:rsidRPr="001F1ECC">
        <w:rPr>
          <w:i/>
          <w:sz w:val="20"/>
          <w:szCs w:val="20"/>
        </w:rPr>
        <w:t xml:space="preserve"> </w:t>
      </w:r>
      <w:r w:rsidR="007106B0">
        <w:rPr>
          <w:i/>
          <w:sz w:val="20"/>
          <w:szCs w:val="20"/>
        </w:rPr>
        <w:t>2</w:t>
      </w:r>
      <w:r w:rsidR="0069694F">
        <w:rPr>
          <w:i/>
          <w:sz w:val="20"/>
          <w:szCs w:val="20"/>
        </w:rPr>
        <w:t>3</w:t>
      </w:r>
      <w:r>
        <w:rPr>
          <w:i/>
          <w:sz w:val="20"/>
          <w:szCs w:val="20"/>
        </w:rPr>
        <w:t xml:space="preserve"> Event</w:t>
      </w:r>
      <w:r w:rsidRPr="001F1ECC">
        <w:rPr>
          <w:i/>
          <w:sz w:val="20"/>
          <w:szCs w:val="20"/>
        </w:rPr>
        <w:t xml:space="preserve"> Timeline on </w:t>
      </w:r>
      <w:r>
        <w:rPr>
          <w:i/>
          <w:sz w:val="20"/>
          <w:szCs w:val="20"/>
        </w:rPr>
        <w:t>August</w:t>
      </w:r>
      <w:r w:rsidRPr="001F1ECC">
        <w:rPr>
          <w:i/>
          <w:sz w:val="20"/>
          <w:szCs w:val="20"/>
        </w:rPr>
        <w:t xml:space="preserve"> </w:t>
      </w:r>
      <w:r w:rsidR="00074416">
        <w:rPr>
          <w:i/>
          <w:sz w:val="20"/>
          <w:szCs w:val="20"/>
        </w:rPr>
        <w:t>4</w:t>
      </w:r>
      <w:r w:rsidRPr="001F1ECC">
        <w:rPr>
          <w:i/>
          <w:sz w:val="20"/>
          <w:szCs w:val="20"/>
        </w:rPr>
        <w:t>, 2011</w:t>
      </w:r>
    </w:p>
    <w:p w:rsidR="00074416" w:rsidRDefault="00074416">
      <w:pPr>
        <w:rPr>
          <w:u w:val="single"/>
        </w:rPr>
      </w:pPr>
      <w:r>
        <w:rPr>
          <w:u w:val="single"/>
        </w:rPr>
        <w:br w:type="page"/>
      </w:r>
    </w:p>
    <w:p w:rsidR="00E869E5" w:rsidRPr="005D14B0" w:rsidRDefault="00E869E5" w:rsidP="00E869E5">
      <w:pPr>
        <w:rPr>
          <w:rStyle w:val="Heading3Char"/>
          <w:rFonts w:ascii="Times New Roman" w:hAnsi="Times New Roman" w:cs="Times New Roman"/>
          <w:sz w:val="28"/>
          <w:szCs w:val="28"/>
        </w:rPr>
      </w:pPr>
      <w:bookmarkStart w:id="105" w:name="_Toc302030949"/>
      <w:r w:rsidRPr="005D14B0">
        <w:rPr>
          <w:rStyle w:val="Heading3Char"/>
          <w:rFonts w:ascii="Times New Roman" w:hAnsi="Times New Roman" w:cs="Times New Roman"/>
          <w:sz w:val="28"/>
          <w:szCs w:val="28"/>
        </w:rPr>
        <w:lastRenderedPageBreak/>
        <w:t xml:space="preserve">PRC and Non-Spin performance </w:t>
      </w:r>
      <w:r w:rsidR="00074416" w:rsidRPr="005D14B0">
        <w:rPr>
          <w:rStyle w:val="Heading3Char"/>
          <w:rFonts w:ascii="Times New Roman" w:hAnsi="Times New Roman" w:cs="Times New Roman"/>
          <w:sz w:val="28"/>
          <w:szCs w:val="28"/>
        </w:rPr>
        <w:t>on August 4</w:t>
      </w:r>
      <w:r w:rsidRPr="005D14B0">
        <w:rPr>
          <w:rStyle w:val="Heading3Char"/>
          <w:rFonts w:ascii="Times New Roman" w:hAnsi="Times New Roman" w:cs="Times New Roman"/>
          <w:sz w:val="28"/>
          <w:szCs w:val="28"/>
        </w:rPr>
        <w:t>, 2011</w:t>
      </w:r>
      <w:bookmarkEnd w:id="105"/>
      <w:r w:rsidRPr="005D14B0">
        <w:rPr>
          <w:rStyle w:val="Heading3Char"/>
          <w:rFonts w:ascii="Times New Roman" w:hAnsi="Times New Roman" w:cs="Times New Roman"/>
          <w:sz w:val="28"/>
          <w:szCs w:val="28"/>
        </w:rPr>
        <w:t xml:space="preserve"> </w:t>
      </w:r>
      <w:r w:rsidRPr="005D14B0" w:rsidDel="00CF67D0">
        <w:rPr>
          <w:rStyle w:val="Heading3Char"/>
          <w:rFonts w:ascii="Times New Roman" w:hAnsi="Times New Roman" w:cs="Times New Roman"/>
          <w:sz w:val="28"/>
          <w:szCs w:val="28"/>
        </w:rPr>
        <w:t xml:space="preserve"> </w:t>
      </w:r>
    </w:p>
    <w:p w:rsidR="00E869E5" w:rsidRDefault="00E869E5" w:rsidP="00E869E5">
      <w:pPr>
        <w:rPr>
          <w:color w:val="000000"/>
          <w:u w:val="single"/>
        </w:rPr>
      </w:pPr>
    </w:p>
    <w:p w:rsidR="00F43F5A" w:rsidRDefault="00074416" w:rsidP="00E869E5">
      <w:r>
        <w:t>At 1:25</w:t>
      </w:r>
      <w:r w:rsidR="00E869E5" w:rsidRPr="00670505">
        <w:t xml:space="preserve"> </w:t>
      </w:r>
      <w:r w:rsidR="00847AD8">
        <w:t>PM</w:t>
      </w:r>
      <w:r w:rsidR="00E869E5" w:rsidRPr="00670505">
        <w:t xml:space="preserve"> ERCOT issued Watch for PRC below 2,500 MW</w:t>
      </w:r>
      <w:r>
        <w:t xml:space="preserve"> and</w:t>
      </w:r>
      <w:r w:rsidR="00E869E5" w:rsidRPr="00670505">
        <w:t xml:space="preserve"> 1,392 MW of Non-Spin was </w:t>
      </w:r>
      <w:r w:rsidR="00437116">
        <w:t>deployed</w:t>
      </w:r>
      <w:r w:rsidR="00E869E5" w:rsidRPr="00670505">
        <w:t xml:space="preserve">. ERCOT ISO implemented </w:t>
      </w:r>
      <w:r w:rsidR="00437116">
        <w:t xml:space="preserve">EEA </w:t>
      </w:r>
      <w:r w:rsidR="00E869E5" w:rsidRPr="00670505">
        <w:t xml:space="preserve">Level 1 </w:t>
      </w:r>
      <w:r>
        <w:t>at 1:45</w:t>
      </w:r>
      <w:r w:rsidR="00E869E5" w:rsidRPr="00670505">
        <w:t xml:space="preserve"> </w:t>
      </w:r>
      <w:r w:rsidR="00847AD8">
        <w:t>PM</w:t>
      </w:r>
      <w:r w:rsidR="00E869E5" w:rsidRPr="00670505">
        <w:t xml:space="preserve"> as PRC dropped below 2,300 MW.</w:t>
      </w:r>
      <w:r>
        <w:t xml:space="preserve"> PRC dropped below 2,300 MW at 1</w:t>
      </w:r>
      <w:r w:rsidR="00E869E5" w:rsidRPr="00670505">
        <w:t xml:space="preserve">:42 </w:t>
      </w:r>
      <w:r w:rsidR="00847AD8">
        <w:t>PM</w:t>
      </w:r>
      <w:r w:rsidR="00E869E5" w:rsidRPr="00670505">
        <w:t xml:space="preserve"> and returned above 2,300 MW </w:t>
      </w:r>
      <w:r>
        <w:t>at 6:02</w:t>
      </w:r>
      <w:r w:rsidR="00E869E5" w:rsidRPr="00670505">
        <w:t xml:space="preserve"> </w:t>
      </w:r>
      <w:r w:rsidR="00847AD8">
        <w:t>PM</w:t>
      </w:r>
      <w:r w:rsidR="003D5EC1" w:rsidRPr="003D5EC1">
        <w:t xml:space="preserve">. </w:t>
      </w:r>
    </w:p>
    <w:p w:rsidR="00F43F5A" w:rsidRDefault="00F43F5A" w:rsidP="00E869E5"/>
    <w:p w:rsidR="00CB7E37" w:rsidRPr="00065DCF" w:rsidRDefault="00437116" w:rsidP="00E869E5">
      <w:r>
        <w:t xml:space="preserve">Between </w:t>
      </w:r>
      <w:r w:rsidR="003D5EC1" w:rsidRPr="003D5EC1">
        <w:t xml:space="preserve">2:24 </w:t>
      </w:r>
      <w:r w:rsidR="00847AD8">
        <w:t>PM</w:t>
      </w:r>
      <w:r>
        <w:t xml:space="preserve"> and </w:t>
      </w:r>
      <w:r w:rsidR="003D5EC1" w:rsidRPr="003D5EC1">
        <w:t xml:space="preserve">5:25 </w:t>
      </w:r>
      <w:r w:rsidR="00847AD8">
        <w:t>PM</w:t>
      </w:r>
      <w:r w:rsidR="00081AEE">
        <w:t xml:space="preserve">, </w:t>
      </w:r>
      <w:r w:rsidR="00081AEE" w:rsidRPr="00065DCF">
        <w:t>PRC</w:t>
      </w:r>
      <w:r w:rsidR="003D5EC1" w:rsidRPr="00065DCF">
        <w:t xml:space="preserve"> dropped below 1,750 MW</w:t>
      </w:r>
      <w:r>
        <w:t>, and</w:t>
      </w:r>
      <w:r w:rsidR="003D5EC1" w:rsidRPr="00065DCF">
        <w:t xml:space="preserve"> at 2:</w:t>
      </w:r>
      <w:r w:rsidR="00E57760" w:rsidRPr="00065DCF">
        <w:t>32</w:t>
      </w:r>
      <w:r w:rsidR="003D5EC1" w:rsidRPr="00065DCF">
        <w:t xml:space="preserve"> </w:t>
      </w:r>
      <w:r w:rsidR="00847AD8">
        <w:t>PM</w:t>
      </w:r>
      <w:r w:rsidR="00006682">
        <w:t xml:space="preserve"> </w:t>
      </w:r>
      <w:r w:rsidR="003D5EC1" w:rsidRPr="00065DCF">
        <w:t>ERCOT declared EEA Level 2A</w:t>
      </w:r>
      <w:r>
        <w:t>.</w:t>
      </w:r>
      <w:r w:rsidR="00E869E5" w:rsidRPr="00065DCF">
        <w:t xml:space="preserve"> </w:t>
      </w:r>
      <w:r>
        <w:t xml:space="preserve">  </w:t>
      </w:r>
      <w:r w:rsidR="003D5EC1" w:rsidRPr="00065DCF">
        <w:t xml:space="preserve">Load Resources providing </w:t>
      </w:r>
      <w:r>
        <w:t>RRS</w:t>
      </w:r>
      <w:r w:rsidR="003D5EC1" w:rsidRPr="00065DCF">
        <w:t xml:space="preserve"> were deployed</w:t>
      </w:r>
      <w:r w:rsidR="00E422D2" w:rsidRPr="00065DCF">
        <w:t xml:space="preserve">.  </w:t>
      </w:r>
    </w:p>
    <w:p w:rsidR="00CB7E37" w:rsidRDefault="00CB7E37" w:rsidP="00E869E5">
      <w:pPr>
        <w:rPr>
          <w:color w:val="FF0000"/>
        </w:rPr>
      </w:pPr>
    </w:p>
    <w:p w:rsidR="00155526" w:rsidRDefault="00CB7E37" w:rsidP="00CB7E37">
      <w:pPr>
        <w:rPr>
          <w:color w:val="000000"/>
        </w:rPr>
      </w:pPr>
      <w:r w:rsidRPr="00F43F5A">
        <w:rPr>
          <w:color w:val="000000"/>
        </w:rPr>
        <w:t xml:space="preserve">At 2:33 </w:t>
      </w:r>
      <w:r w:rsidR="00847AD8">
        <w:rPr>
          <w:color w:val="000000"/>
        </w:rPr>
        <w:t>PM</w:t>
      </w:r>
      <w:r w:rsidRPr="00F43F5A">
        <w:rPr>
          <w:color w:val="000000"/>
        </w:rPr>
        <w:t xml:space="preserve"> PRC </w:t>
      </w:r>
      <w:r w:rsidR="00437116">
        <w:rPr>
          <w:color w:val="000000"/>
        </w:rPr>
        <w:t>reached its lowest</w:t>
      </w:r>
      <w:r w:rsidRPr="00F43F5A">
        <w:rPr>
          <w:color w:val="000000"/>
        </w:rPr>
        <w:t xml:space="preserve"> point </w:t>
      </w:r>
      <w:r w:rsidR="00437116">
        <w:rPr>
          <w:color w:val="000000"/>
        </w:rPr>
        <w:t>(</w:t>
      </w:r>
      <w:r w:rsidRPr="00F43F5A">
        <w:rPr>
          <w:color w:val="000000"/>
        </w:rPr>
        <w:t>960.72 MW</w:t>
      </w:r>
      <w:r w:rsidR="00437116">
        <w:rPr>
          <w:color w:val="000000"/>
        </w:rPr>
        <w:t>)</w:t>
      </w:r>
      <w:r w:rsidRPr="00F43F5A">
        <w:rPr>
          <w:color w:val="000000"/>
        </w:rPr>
        <w:t xml:space="preserve"> </w:t>
      </w:r>
      <w:r w:rsidR="00437116">
        <w:rPr>
          <w:color w:val="000000"/>
        </w:rPr>
        <w:t xml:space="preserve">as all </w:t>
      </w:r>
      <w:r w:rsidRPr="00F43F5A">
        <w:rPr>
          <w:color w:val="000000"/>
        </w:rPr>
        <w:t xml:space="preserve">available resources were being deployed to compensate for </w:t>
      </w:r>
      <w:r w:rsidR="00437116">
        <w:rPr>
          <w:color w:val="000000"/>
        </w:rPr>
        <w:t xml:space="preserve">the </w:t>
      </w:r>
      <w:r w:rsidRPr="00F43F5A">
        <w:rPr>
          <w:color w:val="000000"/>
        </w:rPr>
        <w:t>unusually high load</w:t>
      </w:r>
      <w:r w:rsidR="00437116">
        <w:rPr>
          <w:color w:val="000000"/>
        </w:rPr>
        <w:t xml:space="preserve"> as a result of very high</w:t>
      </w:r>
      <w:r w:rsidRPr="00F43F5A">
        <w:rPr>
          <w:color w:val="000000"/>
        </w:rPr>
        <w:t xml:space="preserve"> temperatures.  </w:t>
      </w:r>
      <w:r w:rsidR="003D5EC1" w:rsidRPr="00065DCF">
        <w:t>At 3:</w:t>
      </w:r>
      <w:r w:rsidR="00E422D2" w:rsidRPr="00065DCF">
        <w:t>4</w:t>
      </w:r>
      <w:r w:rsidR="00E57760" w:rsidRPr="00065DCF">
        <w:t>4</w:t>
      </w:r>
      <w:r w:rsidR="00E422D2" w:rsidRPr="00065DCF">
        <w:t xml:space="preserve"> </w:t>
      </w:r>
      <w:r w:rsidR="00847AD8">
        <w:t>PM</w:t>
      </w:r>
      <w:r w:rsidR="00E422D2" w:rsidRPr="00065DCF">
        <w:t xml:space="preserve"> ERCOT Declared EEA Level 2B and the</w:t>
      </w:r>
      <w:r w:rsidR="003D5EC1" w:rsidRPr="00065DCF">
        <w:t xml:space="preserve"> </w:t>
      </w:r>
      <w:r w:rsidR="001963B9" w:rsidRPr="00065DCF">
        <w:t xml:space="preserve">first </w:t>
      </w:r>
      <w:r w:rsidR="003D5EC1" w:rsidRPr="00065DCF">
        <w:t xml:space="preserve">EILS capacity was </w:t>
      </w:r>
      <w:r w:rsidR="00437116">
        <w:t>deployed</w:t>
      </w:r>
      <w:r w:rsidR="003D5EC1" w:rsidRPr="00065DCF">
        <w:t>. At 4:0</w:t>
      </w:r>
      <w:r w:rsidR="001963B9" w:rsidRPr="00065DCF">
        <w:t>5</w:t>
      </w:r>
      <w:r w:rsidR="003D5EC1" w:rsidRPr="00065DCF">
        <w:t xml:space="preserve"> </w:t>
      </w:r>
      <w:r w:rsidR="00847AD8">
        <w:t>PM</w:t>
      </w:r>
      <w:r w:rsidR="003D5EC1" w:rsidRPr="00065DCF">
        <w:t xml:space="preserve"> </w:t>
      </w:r>
      <w:r w:rsidR="001963B9" w:rsidRPr="00065DCF">
        <w:t xml:space="preserve">a second </w:t>
      </w:r>
      <w:r w:rsidR="003D5EC1" w:rsidRPr="00065DCF">
        <w:t xml:space="preserve">EILS </w:t>
      </w:r>
      <w:r w:rsidR="006A61B6" w:rsidRPr="00065DCF">
        <w:t xml:space="preserve">deployment instruction </w:t>
      </w:r>
      <w:r w:rsidR="003D5EC1" w:rsidRPr="00065DCF">
        <w:t xml:space="preserve">for Business Hours 3 </w:t>
      </w:r>
      <w:r w:rsidR="00385072">
        <w:t>(Time Period</w:t>
      </w:r>
      <w:r w:rsidR="002E3811">
        <w:t>s</w:t>
      </w:r>
      <w:r w:rsidR="00385072">
        <w:t xml:space="preserve"> from </w:t>
      </w:r>
      <w:r w:rsidR="00385072" w:rsidRPr="00065DCF">
        <w:t xml:space="preserve">4 </w:t>
      </w:r>
      <w:r w:rsidR="00847AD8">
        <w:t>PM</w:t>
      </w:r>
      <w:r w:rsidR="00385072" w:rsidRPr="00065DCF">
        <w:t xml:space="preserve"> to 8 </w:t>
      </w:r>
      <w:r w:rsidR="00847AD8">
        <w:t>PM</w:t>
      </w:r>
      <w:r w:rsidR="00385072" w:rsidRPr="00065DCF">
        <w:t>)</w:t>
      </w:r>
      <w:r w:rsidR="00385072">
        <w:t xml:space="preserve"> </w:t>
      </w:r>
      <w:r w:rsidR="003D5EC1" w:rsidRPr="00065DCF">
        <w:t xml:space="preserve">was </w:t>
      </w:r>
      <w:r w:rsidR="006A61B6" w:rsidRPr="00065DCF">
        <w:t>issued</w:t>
      </w:r>
      <w:r w:rsidR="003D5EC1" w:rsidRPr="00065DCF">
        <w:t>.</w:t>
      </w:r>
      <w:r w:rsidRPr="00065DCF">
        <w:t xml:space="preserve"> </w:t>
      </w:r>
      <w:r w:rsidR="003D5EC1" w:rsidRPr="00065DCF">
        <w:t>At 5:</w:t>
      </w:r>
      <w:r w:rsidR="001963B9" w:rsidRPr="00065DCF">
        <w:t>53</w:t>
      </w:r>
      <w:r w:rsidR="003D5EC1" w:rsidRPr="00065DCF">
        <w:t xml:space="preserve"> </w:t>
      </w:r>
      <w:r w:rsidR="00847AD8">
        <w:t>PM</w:t>
      </w:r>
      <w:r w:rsidR="00006682">
        <w:t xml:space="preserve"> </w:t>
      </w:r>
      <w:r w:rsidR="003D5EC1" w:rsidRPr="00065DCF">
        <w:t>ERCOT moved to EEA Level 2A from EEA Level 2B.  At 6:0</w:t>
      </w:r>
      <w:r w:rsidR="001963B9" w:rsidRPr="00065DCF">
        <w:t>9</w:t>
      </w:r>
      <w:r w:rsidR="003D5EC1" w:rsidRPr="00065DCF">
        <w:t xml:space="preserve"> </w:t>
      </w:r>
      <w:r w:rsidR="00847AD8">
        <w:t>PM</w:t>
      </w:r>
      <w:r w:rsidR="003D5EC1" w:rsidRPr="00065DCF">
        <w:t xml:space="preserve"> ERCOT moved to EEA Level 1 from EEA Level 2A and EILS was recalled</w:t>
      </w:r>
      <w:r w:rsidR="00E422D2" w:rsidRPr="00065DCF">
        <w:t xml:space="preserve">. </w:t>
      </w:r>
      <w:r w:rsidR="003D5EC1" w:rsidRPr="00065DCF">
        <w:t xml:space="preserve">At 6:52 </w:t>
      </w:r>
      <w:r w:rsidR="00847AD8">
        <w:t>PM</w:t>
      </w:r>
      <w:r w:rsidR="003D5EC1" w:rsidRPr="00065DCF">
        <w:t xml:space="preserve"> EEA Level 1 ends. </w:t>
      </w:r>
      <w:r w:rsidR="00E869E5" w:rsidRPr="00670505">
        <w:t xml:space="preserve">  </w:t>
      </w:r>
    </w:p>
    <w:p w:rsidR="00E869E5" w:rsidRDefault="00E869E5" w:rsidP="00E869E5">
      <w:pPr>
        <w:rPr>
          <w:color w:val="000000"/>
          <w:u w:val="single"/>
        </w:rPr>
      </w:pPr>
    </w:p>
    <w:p w:rsidR="00E869E5" w:rsidRDefault="00E869E5" w:rsidP="00E869E5">
      <w:pPr>
        <w:rPr>
          <w:color w:val="000000"/>
        </w:rPr>
      </w:pPr>
      <w:r>
        <w:rPr>
          <w:color w:val="000000"/>
        </w:rPr>
        <w:t xml:space="preserve">Below is a graph of </w:t>
      </w:r>
      <w:r w:rsidRPr="00A35968">
        <w:rPr>
          <w:color w:val="000000"/>
        </w:rPr>
        <w:t>ERCOT PRC</w:t>
      </w:r>
      <w:r>
        <w:rPr>
          <w:color w:val="000000"/>
        </w:rPr>
        <w:t xml:space="preserve">, Non-Spin </w:t>
      </w:r>
      <w:r w:rsidRPr="00A35968">
        <w:rPr>
          <w:color w:val="000000"/>
        </w:rPr>
        <w:t>and Frequency during the event.</w:t>
      </w:r>
      <w:r>
        <w:rPr>
          <w:color w:val="000000"/>
        </w:rPr>
        <w:t xml:space="preserve"> </w:t>
      </w:r>
      <w:r w:rsidRPr="00A35968">
        <w:rPr>
          <w:color w:val="000000"/>
        </w:rPr>
        <w:t xml:space="preserve"> </w:t>
      </w:r>
    </w:p>
    <w:p w:rsidR="00E869E5" w:rsidRDefault="00AC4CBD" w:rsidP="003500D1">
      <w:pPr>
        <w:jc w:val="center"/>
        <w:rPr>
          <w:color w:val="000000"/>
          <w:u w:val="single"/>
        </w:rPr>
      </w:pPr>
      <w:r w:rsidRPr="00AC4CBD">
        <w:rPr>
          <w:noProof/>
        </w:rPr>
        <w:drawing>
          <wp:inline distT="0" distB="0" distL="0" distR="0">
            <wp:extent cx="5694624" cy="4139286"/>
            <wp:effectExtent l="19050" t="0" r="1326" b="0"/>
            <wp:docPr id="3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cstate="print"/>
                    <a:srcRect/>
                    <a:stretch>
                      <a:fillRect/>
                    </a:stretch>
                  </pic:blipFill>
                  <pic:spPr bwMode="auto">
                    <a:xfrm>
                      <a:off x="0" y="0"/>
                      <a:ext cx="5694624" cy="4139286"/>
                    </a:xfrm>
                    <a:prstGeom prst="rect">
                      <a:avLst/>
                    </a:prstGeom>
                    <a:noFill/>
                    <a:ln w="9525">
                      <a:noFill/>
                      <a:miter lim="800000"/>
                      <a:headEnd/>
                      <a:tailEnd/>
                    </a:ln>
                  </pic:spPr>
                </pic:pic>
              </a:graphicData>
            </a:graphic>
          </wp:inline>
        </w:drawing>
      </w:r>
    </w:p>
    <w:p w:rsidR="00E869E5" w:rsidRDefault="00E869E5" w:rsidP="00E869E5">
      <w:pPr>
        <w:jc w:val="center"/>
        <w:rPr>
          <w:color w:val="000000"/>
          <w:u w:val="single"/>
        </w:rPr>
      </w:pPr>
      <w:r w:rsidRPr="00892029">
        <w:rPr>
          <w:i/>
          <w:sz w:val="20"/>
          <w:szCs w:val="20"/>
        </w:rPr>
        <w:t xml:space="preserve">Figure </w:t>
      </w:r>
      <w:r w:rsidR="007106B0">
        <w:rPr>
          <w:i/>
          <w:sz w:val="20"/>
          <w:szCs w:val="20"/>
        </w:rPr>
        <w:t>24</w:t>
      </w:r>
      <w:r>
        <w:rPr>
          <w:i/>
          <w:sz w:val="20"/>
          <w:szCs w:val="20"/>
        </w:rPr>
        <w:t xml:space="preserve"> PRC, Non-Spin performance and </w:t>
      </w:r>
      <w:r w:rsidRPr="00892029">
        <w:rPr>
          <w:i/>
          <w:sz w:val="20"/>
          <w:szCs w:val="20"/>
        </w:rPr>
        <w:t>ERCOT</w:t>
      </w:r>
      <w:r>
        <w:rPr>
          <w:i/>
          <w:sz w:val="20"/>
          <w:szCs w:val="20"/>
        </w:rPr>
        <w:t xml:space="preserve"> </w:t>
      </w:r>
      <w:r w:rsidRPr="00892029">
        <w:rPr>
          <w:i/>
          <w:sz w:val="20"/>
          <w:szCs w:val="20"/>
        </w:rPr>
        <w:t>Frequency</w:t>
      </w:r>
      <w:r w:rsidR="00CF0EB5">
        <w:rPr>
          <w:i/>
          <w:sz w:val="20"/>
          <w:szCs w:val="20"/>
        </w:rPr>
        <w:t xml:space="preserve"> on August 4</w:t>
      </w:r>
      <w:r>
        <w:rPr>
          <w:i/>
          <w:sz w:val="20"/>
          <w:szCs w:val="20"/>
        </w:rPr>
        <w:t>, 2011.</w:t>
      </w:r>
    </w:p>
    <w:p w:rsidR="00062522" w:rsidRDefault="00062522">
      <w:pPr>
        <w:rPr>
          <w:color w:val="000000" w:themeColor="text1"/>
          <w:u w:val="single"/>
        </w:rPr>
      </w:pPr>
      <w:r>
        <w:rPr>
          <w:color w:val="000000" w:themeColor="text1"/>
          <w:u w:val="single"/>
        </w:rPr>
        <w:br w:type="page"/>
      </w:r>
    </w:p>
    <w:p w:rsidR="00E869E5" w:rsidRPr="005D14B0" w:rsidRDefault="00E869E5" w:rsidP="00E869E5">
      <w:pPr>
        <w:rPr>
          <w:rStyle w:val="Heading3Char"/>
          <w:rFonts w:ascii="Times New Roman" w:hAnsi="Times New Roman" w:cs="Times New Roman"/>
          <w:sz w:val="28"/>
          <w:szCs w:val="28"/>
        </w:rPr>
      </w:pPr>
      <w:bookmarkStart w:id="106" w:name="_Toc302030950"/>
      <w:r w:rsidRPr="005D14B0">
        <w:rPr>
          <w:rStyle w:val="Heading3Char"/>
          <w:rFonts w:ascii="Times New Roman" w:hAnsi="Times New Roman" w:cs="Times New Roman"/>
          <w:sz w:val="28"/>
          <w:szCs w:val="28"/>
        </w:rPr>
        <w:lastRenderedPageBreak/>
        <w:t xml:space="preserve">DC Ties “importing power” during the EEA </w:t>
      </w:r>
      <w:r w:rsidR="00860A76" w:rsidRPr="005D14B0">
        <w:rPr>
          <w:rStyle w:val="Heading3Char"/>
          <w:rFonts w:ascii="Times New Roman" w:hAnsi="Times New Roman" w:cs="Times New Roman"/>
          <w:sz w:val="28"/>
          <w:szCs w:val="28"/>
        </w:rPr>
        <w:t>Level 2B event on August 4</w:t>
      </w:r>
      <w:r w:rsidRPr="005D14B0">
        <w:rPr>
          <w:rStyle w:val="Heading3Char"/>
          <w:rFonts w:ascii="Times New Roman" w:hAnsi="Times New Roman" w:cs="Times New Roman"/>
          <w:sz w:val="28"/>
          <w:szCs w:val="28"/>
        </w:rPr>
        <w:t>, 2011</w:t>
      </w:r>
      <w:bookmarkEnd w:id="106"/>
    </w:p>
    <w:p w:rsidR="00E869E5" w:rsidRDefault="00E869E5" w:rsidP="00E869E5">
      <w:pPr>
        <w:rPr>
          <w:color w:val="000000"/>
          <w:u w:val="single"/>
        </w:rPr>
      </w:pPr>
    </w:p>
    <w:p w:rsidR="00E869E5" w:rsidRDefault="00E869E5" w:rsidP="00E869E5">
      <w:pPr>
        <w:outlineLvl w:val="1"/>
        <w:rPr>
          <w:noProof/>
        </w:rPr>
      </w:pPr>
      <w:bookmarkStart w:id="107" w:name="_Toc302029768"/>
      <w:bookmarkStart w:id="108" w:name="_Toc302030951"/>
      <w:r>
        <w:rPr>
          <w:noProof/>
        </w:rPr>
        <w:t>The figure below shows the maximum generation from other grids acro</w:t>
      </w:r>
      <w:r w:rsidR="00860A76">
        <w:rPr>
          <w:noProof/>
        </w:rPr>
        <w:t>ss DC Ties during the EEA Level 2B event</w:t>
      </w:r>
      <w:r>
        <w:rPr>
          <w:noProof/>
        </w:rPr>
        <w:t>.</w:t>
      </w:r>
      <w:bookmarkEnd w:id="107"/>
      <w:bookmarkEnd w:id="108"/>
    </w:p>
    <w:p w:rsidR="00E869E5" w:rsidRDefault="00E869E5" w:rsidP="00E869E5">
      <w:pPr>
        <w:outlineLvl w:val="1"/>
        <w:rPr>
          <w:noProof/>
        </w:rPr>
      </w:pPr>
    </w:p>
    <w:p w:rsidR="00E869E5" w:rsidRDefault="00155526" w:rsidP="00E869E5">
      <w:pPr>
        <w:rPr>
          <w:color w:val="000000"/>
        </w:rPr>
      </w:pPr>
      <w:r>
        <w:rPr>
          <w:noProof/>
          <w:color w:val="000000"/>
        </w:rPr>
        <w:drawing>
          <wp:anchor distT="0" distB="0" distL="114300" distR="114300" simplePos="0" relativeHeight="251678720" behindDoc="1" locked="0" layoutInCell="1" allowOverlap="1">
            <wp:simplePos x="0" y="0"/>
            <wp:positionH relativeFrom="column">
              <wp:posOffset>1319918</wp:posOffset>
            </wp:positionH>
            <wp:positionV relativeFrom="paragraph">
              <wp:posOffset>80507</wp:posOffset>
            </wp:positionV>
            <wp:extent cx="3291840" cy="1725433"/>
            <wp:effectExtent l="19050" t="0" r="3810" b="0"/>
            <wp:wrapNone/>
            <wp:docPr id="111" name="Object 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6781800" cy="1981200"/>
                      <a:chOff x="1219200" y="4191000"/>
                      <a:chExt cx="6781800" cy="1981200"/>
                    </a:xfrm>
                  </a:grpSpPr>
                  <a:sp>
                    <a:nvSpPr>
                      <a:cNvPr id="6" name="AutoShape 39"/>
                      <a:cNvSpPr>
                        <a:spLocks noChangeArrowheads="1"/>
                      </a:cNvSpPr>
                    </a:nvSpPr>
                    <a:spPr bwMode="auto">
                      <a:xfrm>
                        <a:off x="1219200" y="4191000"/>
                        <a:ext cx="6781800" cy="1981200"/>
                      </a:xfrm>
                      <a:prstGeom prst="roundRect">
                        <a:avLst>
                          <a:gd name="adj" fmla="val 8269"/>
                        </a:avLst>
                      </a:prstGeom>
                      <a:solidFill>
                        <a:schemeClr val="bg1">
                          <a:lumMod val="85000"/>
                        </a:schemeClr>
                      </a:solidFill>
                      <a:ln w="9525" algn="ctr">
                        <a:noFill/>
                        <a:round/>
                        <a:headEnd/>
                        <a:tailEnd/>
                      </a:ln>
                    </a:spPr>
                    <a:txSp>
                      <a:txBody>
                        <a:bodyPr anchor="ctr"/>
                        <a:lstStyle>
                          <a:defPPr>
                            <a:defRPr lang="en-US"/>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pPr fontAlgn="auto">
                            <a:spcBef>
                              <a:spcPts val="0"/>
                            </a:spcBef>
                            <a:spcAft>
                              <a:spcPts val="0"/>
                            </a:spcAft>
                            <a:defRPr/>
                          </a:pPr>
                          <a:endParaRPr lang="en-US" sz="1000" b="1" kern="0" dirty="0">
                            <a:solidFill>
                              <a:sysClr val="windowText" lastClr="000000"/>
                            </a:solidFill>
                            <a:latin typeface="Arial" pitchFamily="34" charset="0"/>
                          </a:endParaRPr>
                        </a:p>
                        <a:p>
                          <a:pPr fontAlgn="auto">
                            <a:spcBef>
                              <a:spcPts val="0"/>
                            </a:spcBef>
                            <a:spcAft>
                              <a:spcPts val="0"/>
                            </a:spcAft>
                            <a:defRPr/>
                          </a:pPr>
                          <a:endParaRPr lang="en-US" sz="1000" b="1" kern="0" dirty="0">
                            <a:solidFill>
                              <a:sysClr val="windowText" lastClr="000000"/>
                            </a:solidFill>
                            <a:latin typeface="Arial" pitchFamily="34" charset="0"/>
                          </a:endParaRPr>
                        </a:p>
                      </a:txBody>
                      <a:useSpRect/>
                    </a:txSp>
                  </a:sp>
                </lc:lockedCanvas>
              </a:graphicData>
            </a:graphic>
          </wp:anchor>
        </w:drawing>
      </w:r>
    </w:p>
    <w:tbl>
      <w:tblPr>
        <w:tblpPr w:leftFromText="180" w:rightFromText="180" w:vertAnchor="text" w:tblpXSpec="center" w:tblpY="1"/>
        <w:tblOverlap w:val="never"/>
        <w:tblW w:w="4878" w:type="dxa"/>
        <w:tblBorders>
          <w:top w:val="single" w:sz="8" w:space="0" w:color="4F81BD"/>
          <w:left w:val="single" w:sz="8" w:space="0" w:color="4F81BD"/>
          <w:bottom w:val="single" w:sz="8" w:space="0" w:color="4F81BD"/>
          <w:right w:val="single" w:sz="8" w:space="0" w:color="4F81BD"/>
        </w:tblBorders>
        <w:tblLook w:val="04A0"/>
      </w:tblPr>
      <w:tblGrid>
        <w:gridCol w:w="2358"/>
        <w:gridCol w:w="2520"/>
      </w:tblGrid>
      <w:tr w:rsidR="00E869E5" w:rsidRPr="00A45015" w:rsidTr="00E869E5">
        <w:trPr>
          <w:trHeight w:val="360"/>
        </w:trPr>
        <w:tc>
          <w:tcPr>
            <w:tcW w:w="4878" w:type="dxa"/>
            <w:gridSpan w:val="2"/>
            <w:tcBorders>
              <w:top w:val="single" w:sz="8" w:space="0" w:color="4F81BD"/>
              <w:left w:val="single" w:sz="8" w:space="0" w:color="4F81BD"/>
              <w:bottom w:val="single" w:sz="8" w:space="0" w:color="4F81BD"/>
            </w:tcBorders>
            <w:shd w:val="clear" w:color="auto" w:fill="4F81BD" w:themeFill="accent1"/>
            <w:noWrap/>
            <w:vAlign w:val="center"/>
            <w:hideMark/>
          </w:tcPr>
          <w:p w:rsidR="00E869E5" w:rsidRPr="00E81808" w:rsidRDefault="00E869E5" w:rsidP="00E869E5">
            <w:pPr>
              <w:jc w:val="center"/>
              <w:rPr>
                <w:b/>
                <w:bCs/>
                <w:sz w:val="20"/>
                <w:szCs w:val="20"/>
              </w:rPr>
            </w:pPr>
            <w:r>
              <w:rPr>
                <w:b/>
                <w:bCs/>
                <w:color w:val="FFFFFF"/>
                <w:sz w:val="20"/>
                <w:szCs w:val="20"/>
              </w:rPr>
              <w:t>Ge</w:t>
            </w:r>
            <w:r w:rsidR="008740BE">
              <w:rPr>
                <w:b/>
                <w:bCs/>
                <w:color w:val="FFFFFF"/>
                <w:sz w:val="20"/>
                <w:szCs w:val="20"/>
              </w:rPr>
              <w:t>neration across DC Ties August 4</w:t>
            </w:r>
            <w:r>
              <w:rPr>
                <w:b/>
                <w:bCs/>
                <w:color w:val="FFFFFF"/>
                <w:sz w:val="20"/>
                <w:szCs w:val="20"/>
              </w:rPr>
              <w:t>, 2011</w:t>
            </w:r>
          </w:p>
        </w:tc>
      </w:tr>
      <w:tr w:rsidR="00E869E5" w:rsidRPr="00A45015" w:rsidTr="00E869E5">
        <w:trPr>
          <w:trHeight w:val="360"/>
        </w:trPr>
        <w:tc>
          <w:tcPr>
            <w:tcW w:w="2358" w:type="dxa"/>
            <w:tcBorders>
              <w:top w:val="single" w:sz="8" w:space="0" w:color="4F81BD"/>
              <w:left w:val="single" w:sz="8" w:space="0" w:color="4F81BD"/>
              <w:bottom w:val="single" w:sz="8" w:space="0" w:color="4F81BD"/>
            </w:tcBorders>
            <w:shd w:val="clear" w:color="auto" w:fill="FFFFFF" w:themeFill="background1"/>
            <w:noWrap/>
            <w:vAlign w:val="center"/>
            <w:hideMark/>
          </w:tcPr>
          <w:p w:rsidR="00E869E5" w:rsidRPr="00E81808" w:rsidRDefault="00E869E5" w:rsidP="00E869E5">
            <w:pPr>
              <w:jc w:val="center"/>
              <w:rPr>
                <w:b/>
                <w:bCs/>
                <w:color w:val="009999"/>
                <w:sz w:val="20"/>
                <w:szCs w:val="20"/>
              </w:rPr>
            </w:pPr>
            <w:r w:rsidRPr="00E81808">
              <w:rPr>
                <w:b/>
                <w:color w:val="009999"/>
                <w:sz w:val="20"/>
                <w:szCs w:val="20"/>
              </w:rPr>
              <w:t>D</w:t>
            </w:r>
            <w:r>
              <w:rPr>
                <w:b/>
                <w:color w:val="009999"/>
                <w:sz w:val="20"/>
                <w:szCs w:val="20"/>
              </w:rPr>
              <w:t>C Tie Name</w:t>
            </w:r>
          </w:p>
        </w:tc>
        <w:tc>
          <w:tcPr>
            <w:tcW w:w="2520" w:type="dxa"/>
            <w:tcBorders>
              <w:top w:val="single" w:sz="8" w:space="0" w:color="4F81BD"/>
              <w:bottom w:val="single" w:sz="8" w:space="0" w:color="4F81BD"/>
            </w:tcBorders>
            <w:shd w:val="clear" w:color="auto" w:fill="FFFFFF" w:themeFill="background1"/>
            <w:noWrap/>
            <w:vAlign w:val="center"/>
            <w:hideMark/>
          </w:tcPr>
          <w:p w:rsidR="00E869E5" w:rsidRPr="00E81808" w:rsidRDefault="00E869E5" w:rsidP="00E869E5">
            <w:pPr>
              <w:jc w:val="center"/>
              <w:rPr>
                <w:b/>
                <w:bCs/>
                <w:color w:val="009999"/>
                <w:sz w:val="20"/>
                <w:szCs w:val="20"/>
              </w:rPr>
            </w:pPr>
            <w:r>
              <w:rPr>
                <w:b/>
                <w:bCs/>
                <w:color w:val="009999"/>
                <w:sz w:val="20"/>
                <w:szCs w:val="20"/>
              </w:rPr>
              <w:t>Maximum generation across the DC Ties</w:t>
            </w:r>
          </w:p>
        </w:tc>
      </w:tr>
      <w:tr w:rsidR="00E869E5" w:rsidRPr="00A45015" w:rsidTr="00E869E5">
        <w:trPr>
          <w:trHeight w:val="360"/>
        </w:trPr>
        <w:tc>
          <w:tcPr>
            <w:tcW w:w="2358" w:type="dxa"/>
            <w:tcBorders>
              <w:top w:val="single" w:sz="8" w:space="0" w:color="4F81BD"/>
              <w:bottom w:val="single" w:sz="8" w:space="0" w:color="4F81BD"/>
            </w:tcBorders>
            <w:shd w:val="clear" w:color="auto" w:fill="FFFFFF" w:themeFill="background1"/>
            <w:noWrap/>
            <w:vAlign w:val="center"/>
            <w:hideMark/>
          </w:tcPr>
          <w:p w:rsidR="00E869E5" w:rsidRPr="00E81808" w:rsidRDefault="00E869E5" w:rsidP="00E869E5">
            <w:pPr>
              <w:jc w:val="center"/>
              <w:rPr>
                <w:bCs/>
                <w:sz w:val="20"/>
                <w:szCs w:val="20"/>
              </w:rPr>
            </w:pPr>
            <w:r>
              <w:rPr>
                <w:bCs/>
                <w:color w:val="000000"/>
                <w:kern w:val="24"/>
                <w:sz w:val="20"/>
                <w:szCs w:val="20"/>
              </w:rPr>
              <w:t>East DC Tie</w:t>
            </w:r>
          </w:p>
        </w:tc>
        <w:tc>
          <w:tcPr>
            <w:tcW w:w="2520" w:type="dxa"/>
            <w:tcBorders>
              <w:top w:val="single" w:sz="8" w:space="0" w:color="4F81BD"/>
              <w:bottom w:val="single" w:sz="8" w:space="0" w:color="4F81BD"/>
            </w:tcBorders>
            <w:shd w:val="clear" w:color="auto" w:fill="FFFFFF" w:themeFill="background1"/>
            <w:noWrap/>
            <w:vAlign w:val="center"/>
            <w:hideMark/>
          </w:tcPr>
          <w:p w:rsidR="00E869E5" w:rsidRPr="00E81808" w:rsidRDefault="008740BE" w:rsidP="00E869E5">
            <w:pPr>
              <w:jc w:val="center"/>
              <w:rPr>
                <w:bCs/>
                <w:sz w:val="20"/>
                <w:szCs w:val="20"/>
              </w:rPr>
            </w:pPr>
            <w:r>
              <w:rPr>
                <w:bCs/>
                <w:color w:val="000000"/>
                <w:kern w:val="24"/>
                <w:sz w:val="20"/>
                <w:szCs w:val="20"/>
              </w:rPr>
              <w:t>594</w:t>
            </w:r>
            <w:r w:rsidR="00E869E5">
              <w:rPr>
                <w:bCs/>
                <w:color w:val="000000"/>
                <w:kern w:val="24"/>
                <w:sz w:val="20"/>
                <w:szCs w:val="20"/>
              </w:rPr>
              <w:t xml:space="preserve"> MW</w:t>
            </w:r>
          </w:p>
        </w:tc>
      </w:tr>
      <w:tr w:rsidR="00E869E5" w:rsidRPr="00A45015" w:rsidTr="00E869E5">
        <w:trPr>
          <w:trHeight w:val="360"/>
        </w:trPr>
        <w:tc>
          <w:tcPr>
            <w:tcW w:w="2358" w:type="dxa"/>
            <w:tcBorders>
              <w:top w:val="single" w:sz="8" w:space="0" w:color="4F81BD"/>
              <w:left w:val="single" w:sz="8" w:space="0" w:color="4F81BD"/>
              <w:bottom w:val="single" w:sz="8" w:space="0" w:color="4F81BD"/>
            </w:tcBorders>
            <w:shd w:val="clear" w:color="auto" w:fill="FFFFFF" w:themeFill="background1"/>
            <w:noWrap/>
            <w:vAlign w:val="center"/>
            <w:hideMark/>
          </w:tcPr>
          <w:p w:rsidR="00E869E5" w:rsidRPr="00E81808" w:rsidRDefault="00E869E5" w:rsidP="00E869E5">
            <w:pPr>
              <w:jc w:val="center"/>
              <w:rPr>
                <w:bCs/>
                <w:sz w:val="20"/>
                <w:szCs w:val="20"/>
              </w:rPr>
            </w:pPr>
            <w:r>
              <w:rPr>
                <w:bCs/>
                <w:color w:val="000000"/>
                <w:kern w:val="24"/>
                <w:sz w:val="20"/>
                <w:szCs w:val="20"/>
              </w:rPr>
              <w:t>North DC Tie</w:t>
            </w:r>
          </w:p>
        </w:tc>
        <w:tc>
          <w:tcPr>
            <w:tcW w:w="2520" w:type="dxa"/>
            <w:tcBorders>
              <w:top w:val="single" w:sz="8" w:space="0" w:color="4F81BD"/>
              <w:bottom w:val="single" w:sz="8" w:space="0" w:color="4F81BD"/>
            </w:tcBorders>
            <w:shd w:val="clear" w:color="auto" w:fill="FFFFFF" w:themeFill="background1"/>
            <w:noWrap/>
            <w:vAlign w:val="center"/>
            <w:hideMark/>
          </w:tcPr>
          <w:p w:rsidR="00E869E5" w:rsidRPr="00E81808" w:rsidRDefault="008740BE" w:rsidP="00E869E5">
            <w:pPr>
              <w:jc w:val="center"/>
              <w:rPr>
                <w:bCs/>
                <w:sz w:val="20"/>
                <w:szCs w:val="20"/>
              </w:rPr>
            </w:pPr>
            <w:r>
              <w:rPr>
                <w:bCs/>
                <w:color w:val="000000"/>
                <w:kern w:val="24"/>
                <w:sz w:val="20"/>
                <w:szCs w:val="20"/>
              </w:rPr>
              <w:t>216</w:t>
            </w:r>
            <w:r w:rsidR="00E869E5">
              <w:rPr>
                <w:bCs/>
                <w:color w:val="000000"/>
                <w:kern w:val="24"/>
                <w:sz w:val="20"/>
                <w:szCs w:val="20"/>
              </w:rPr>
              <w:t xml:space="preserve"> MW</w:t>
            </w:r>
          </w:p>
        </w:tc>
      </w:tr>
      <w:tr w:rsidR="00E869E5" w:rsidRPr="00A45015" w:rsidTr="00E869E5">
        <w:trPr>
          <w:trHeight w:val="360"/>
        </w:trPr>
        <w:tc>
          <w:tcPr>
            <w:tcW w:w="2358" w:type="dxa"/>
            <w:tcBorders>
              <w:top w:val="single" w:sz="8" w:space="0" w:color="4F81BD"/>
              <w:bottom w:val="single" w:sz="8" w:space="0" w:color="4F81BD"/>
            </w:tcBorders>
            <w:shd w:val="clear" w:color="auto" w:fill="FFFFFF" w:themeFill="background1"/>
            <w:noWrap/>
            <w:vAlign w:val="center"/>
            <w:hideMark/>
          </w:tcPr>
          <w:p w:rsidR="00E869E5" w:rsidRPr="00E81808" w:rsidRDefault="00E869E5" w:rsidP="00E869E5">
            <w:pPr>
              <w:jc w:val="center"/>
              <w:rPr>
                <w:bCs/>
                <w:sz w:val="20"/>
                <w:szCs w:val="20"/>
              </w:rPr>
            </w:pPr>
            <w:r>
              <w:rPr>
                <w:bCs/>
                <w:color w:val="000000"/>
                <w:kern w:val="24"/>
                <w:sz w:val="20"/>
                <w:szCs w:val="20"/>
              </w:rPr>
              <w:t>South DC Tie</w:t>
            </w:r>
          </w:p>
        </w:tc>
        <w:tc>
          <w:tcPr>
            <w:tcW w:w="2520" w:type="dxa"/>
            <w:tcBorders>
              <w:top w:val="single" w:sz="8" w:space="0" w:color="4F81BD"/>
              <w:bottom w:val="single" w:sz="8" w:space="0" w:color="4F81BD"/>
            </w:tcBorders>
            <w:shd w:val="clear" w:color="auto" w:fill="FFFFFF" w:themeFill="background1"/>
            <w:noWrap/>
            <w:vAlign w:val="center"/>
            <w:hideMark/>
          </w:tcPr>
          <w:p w:rsidR="00E869E5" w:rsidRPr="00E81808" w:rsidRDefault="008740BE" w:rsidP="00E869E5">
            <w:pPr>
              <w:jc w:val="center"/>
              <w:rPr>
                <w:bCs/>
                <w:sz w:val="20"/>
                <w:szCs w:val="20"/>
              </w:rPr>
            </w:pPr>
            <w:r>
              <w:rPr>
                <w:bCs/>
                <w:color w:val="000000"/>
                <w:kern w:val="24"/>
                <w:sz w:val="20"/>
                <w:szCs w:val="20"/>
              </w:rPr>
              <w:t xml:space="preserve"> 229</w:t>
            </w:r>
            <w:r w:rsidR="00E869E5">
              <w:rPr>
                <w:bCs/>
                <w:color w:val="000000"/>
                <w:kern w:val="24"/>
                <w:sz w:val="20"/>
                <w:szCs w:val="20"/>
              </w:rPr>
              <w:t xml:space="preserve"> MW</w:t>
            </w:r>
          </w:p>
        </w:tc>
      </w:tr>
      <w:tr w:rsidR="00E869E5" w:rsidRPr="00A45015" w:rsidTr="00E869E5">
        <w:trPr>
          <w:trHeight w:val="360"/>
        </w:trPr>
        <w:tc>
          <w:tcPr>
            <w:tcW w:w="2358" w:type="dxa"/>
            <w:tcBorders>
              <w:top w:val="single" w:sz="8" w:space="0" w:color="4F81BD"/>
              <w:left w:val="single" w:sz="8" w:space="0" w:color="4F81BD"/>
              <w:bottom w:val="single" w:sz="8" w:space="0" w:color="4F81BD"/>
            </w:tcBorders>
            <w:shd w:val="clear" w:color="auto" w:fill="FFFFFF" w:themeFill="background1"/>
            <w:noWrap/>
            <w:vAlign w:val="center"/>
            <w:hideMark/>
          </w:tcPr>
          <w:p w:rsidR="00E869E5" w:rsidRPr="00E81808" w:rsidRDefault="00E869E5" w:rsidP="00E869E5">
            <w:pPr>
              <w:jc w:val="center"/>
              <w:rPr>
                <w:bCs/>
                <w:sz w:val="20"/>
                <w:szCs w:val="20"/>
              </w:rPr>
            </w:pPr>
            <w:r>
              <w:rPr>
                <w:bCs/>
                <w:color w:val="000000"/>
                <w:kern w:val="24"/>
                <w:sz w:val="20"/>
                <w:szCs w:val="20"/>
              </w:rPr>
              <w:t>Total</w:t>
            </w:r>
          </w:p>
        </w:tc>
        <w:tc>
          <w:tcPr>
            <w:tcW w:w="2520" w:type="dxa"/>
            <w:tcBorders>
              <w:top w:val="single" w:sz="8" w:space="0" w:color="4F81BD"/>
              <w:bottom w:val="single" w:sz="8" w:space="0" w:color="4F81BD"/>
            </w:tcBorders>
            <w:shd w:val="clear" w:color="auto" w:fill="FFFFFF" w:themeFill="background1"/>
            <w:noWrap/>
            <w:vAlign w:val="center"/>
            <w:hideMark/>
          </w:tcPr>
          <w:p w:rsidR="00E869E5" w:rsidRPr="001044A4" w:rsidRDefault="008740BE" w:rsidP="00E869E5">
            <w:pPr>
              <w:jc w:val="center"/>
              <w:rPr>
                <w:b/>
                <w:bCs/>
                <w:sz w:val="20"/>
                <w:szCs w:val="20"/>
              </w:rPr>
            </w:pPr>
            <w:r>
              <w:rPr>
                <w:b/>
                <w:bCs/>
                <w:color w:val="000000"/>
                <w:kern w:val="24"/>
                <w:sz w:val="20"/>
                <w:szCs w:val="20"/>
              </w:rPr>
              <w:t>1,039</w:t>
            </w:r>
            <w:r w:rsidR="00E869E5" w:rsidRPr="001044A4">
              <w:rPr>
                <w:b/>
                <w:bCs/>
                <w:color w:val="000000"/>
                <w:kern w:val="24"/>
                <w:sz w:val="20"/>
                <w:szCs w:val="20"/>
              </w:rPr>
              <w:t xml:space="preserve"> MW</w:t>
            </w:r>
          </w:p>
        </w:tc>
      </w:tr>
    </w:tbl>
    <w:p w:rsidR="00E869E5" w:rsidRDefault="00E869E5" w:rsidP="00E869E5">
      <w:pPr>
        <w:jc w:val="center"/>
        <w:outlineLvl w:val="1"/>
        <w:rPr>
          <w:bCs/>
          <w:i/>
          <w:sz w:val="20"/>
          <w:szCs w:val="20"/>
        </w:rPr>
      </w:pPr>
      <w:r>
        <w:br w:type="textWrapping" w:clear="all"/>
      </w:r>
    </w:p>
    <w:p w:rsidR="00E869E5" w:rsidRPr="00276B7D" w:rsidRDefault="00E869E5" w:rsidP="00E869E5">
      <w:pPr>
        <w:jc w:val="center"/>
        <w:outlineLvl w:val="1"/>
        <w:rPr>
          <w:bCs/>
          <w:i/>
          <w:sz w:val="20"/>
          <w:szCs w:val="20"/>
        </w:rPr>
      </w:pPr>
      <w:bookmarkStart w:id="109" w:name="_Toc302029769"/>
      <w:bookmarkStart w:id="110" w:name="_Toc302030952"/>
      <w:r w:rsidRPr="00276B7D">
        <w:rPr>
          <w:bCs/>
          <w:i/>
          <w:sz w:val="20"/>
          <w:szCs w:val="20"/>
        </w:rPr>
        <w:t xml:space="preserve">Table </w:t>
      </w:r>
      <w:r w:rsidR="00452BA1">
        <w:rPr>
          <w:bCs/>
          <w:i/>
          <w:sz w:val="20"/>
          <w:szCs w:val="20"/>
        </w:rPr>
        <w:t>1</w:t>
      </w:r>
      <w:r w:rsidR="007106B0">
        <w:rPr>
          <w:bCs/>
          <w:i/>
          <w:sz w:val="20"/>
          <w:szCs w:val="20"/>
        </w:rPr>
        <w:t>2</w:t>
      </w:r>
      <w:r w:rsidRPr="00276B7D">
        <w:rPr>
          <w:bCs/>
          <w:i/>
          <w:sz w:val="20"/>
          <w:szCs w:val="20"/>
        </w:rPr>
        <w:t xml:space="preserve"> </w:t>
      </w:r>
      <w:r w:rsidR="008740BE">
        <w:rPr>
          <w:bCs/>
          <w:i/>
          <w:sz w:val="20"/>
          <w:szCs w:val="20"/>
        </w:rPr>
        <w:t>MW’s across DC Ties on August 4</w:t>
      </w:r>
      <w:r>
        <w:rPr>
          <w:bCs/>
          <w:i/>
          <w:sz w:val="20"/>
          <w:szCs w:val="20"/>
        </w:rPr>
        <w:t>, 2011</w:t>
      </w:r>
      <w:bookmarkEnd w:id="109"/>
      <w:bookmarkEnd w:id="110"/>
    </w:p>
    <w:p w:rsidR="00E869E5" w:rsidRDefault="00155526" w:rsidP="00E869E5">
      <w:pPr>
        <w:rPr>
          <w:color w:val="000000"/>
          <w:u w:val="single"/>
        </w:rPr>
      </w:pPr>
      <w:r>
        <w:rPr>
          <w:noProof/>
        </w:rPr>
        <w:drawing>
          <wp:inline distT="0" distB="0" distL="0" distR="0">
            <wp:extent cx="5943600" cy="4635822"/>
            <wp:effectExtent l="19050" t="0" r="0" b="0"/>
            <wp:docPr id="128"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4" cstate="print"/>
                    <a:srcRect/>
                    <a:stretch>
                      <a:fillRect/>
                    </a:stretch>
                  </pic:blipFill>
                  <pic:spPr bwMode="auto">
                    <a:xfrm>
                      <a:off x="0" y="0"/>
                      <a:ext cx="5943600" cy="4635822"/>
                    </a:xfrm>
                    <a:prstGeom prst="rect">
                      <a:avLst/>
                    </a:prstGeom>
                    <a:noFill/>
                    <a:ln w="9525">
                      <a:noFill/>
                      <a:miter lim="800000"/>
                      <a:headEnd/>
                      <a:tailEnd/>
                    </a:ln>
                  </pic:spPr>
                </pic:pic>
              </a:graphicData>
            </a:graphic>
          </wp:inline>
        </w:drawing>
      </w:r>
    </w:p>
    <w:p w:rsidR="00E869E5" w:rsidRPr="00276B7D" w:rsidRDefault="00E869E5" w:rsidP="00E869E5">
      <w:pPr>
        <w:jc w:val="center"/>
        <w:outlineLvl w:val="1"/>
        <w:rPr>
          <w:bCs/>
          <w:i/>
          <w:sz w:val="20"/>
          <w:szCs w:val="20"/>
        </w:rPr>
      </w:pPr>
      <w:bookmarkStart w:id="111" w:name="_Toc302029770"/>
      <w:bookmarkStart w:id="112" w:name="_Toc302030953"/>
      <w:r w:rsidRPr="00AF4748">
        <w:rPr>
          <w:i/>
          <w:sz w:val="20"/>
          <w:szCs w:val="20"/>
        </w:rPr>
        <w:t xml:space="preserve">Figure </w:t>
      </w:r>
      <w:r w:rsidR="007106B0">
        <w:rPr>
          <w:i/>
          <w:sz w:val="20"/>
          <w:szCs w:val="20"/>
        </w:rPr>
        <w:t>25</w:t>
      </w:r>
      <w:r>
        <w:rPr>
          <w:i/>
          <w:sz w:val="20"/>
          <w:szCs w:val="20"/>
        </w:rPr>
        <w:t xml:space="preserve"> </w:t>
      </w:r>
      <w:r w:rsidR="008C45AF">
        <w:rPr>
          <w:bCs/>
          <w:i/>
          <w:sz w:val="20"/>
          <w:szCs w:val="20"/>
        </w:rPr>
        <w:t>Flows across DC Ties on August 4</w:t>
      </w:r>
      <w:r>
        <w:rPr>
          <w:bCs/>
          <w:i/>
          <w:sz w:val="20"/>
          <w:szCs w:val="20"/>
        </w:rPr>
        <w:t>, 2011</w:t>
      </w:r>
      <w:bookmarkEnd w:id="111"/>
      <w:bookmarkEnd w:id="112"/>
    </w:p>
    <w:p w:rsidR="00E869E5" w:rsidRDefault="00E869E5" w:rsidP="00E869E5">
      <w:pPr>
        <w:jc w:val="center"/>
        <w:rPr>
          <w:b/>
          <w:bCs/>
          <w:color w:val="000000"/>
        </w:rPr>
      </w:pPr>
    </w:p>
    <w:p w:rsidR="00E869E5" w:rsidRDefault="00E869E5" w:rsidP="00E869E5">
      <w:pPr>
        <w:rPr>
          <w:color w:val="000000"/>
          <w:u w:val="single"/>
        </w:rPr>
      </w:pPr>
    </w:p>
    <w:p w:rsidR="00E869E5" w:rsidRDefault="00E869E5" w:rsidP="00E869E5">
      <w:pPr>
        <w:rPr>
          <w:color w:val="000000"/>
          <w:u w:val="single"/>
        </w:rPr>
      </w:pPr>
    </w:p>
    <w:p w:rsidR="007106B0" w:rsidRDefault="007106B0">
      <w:pPr>
        <w:rPr>
          <w:color w:val="000000"/>
          <w:u w:val="single"/>
        </w:rPr>
      </w:pPr>
      <w:r>
        <w:rPr>
          <w:color w:val="000000"/>
          <w:u w:val="single"/>
        </w:rPr>
        <w:br w:type="page"/>
      </w:r>
    </w:p>
    <w:p w:rsidR="00E869E5" w:rsidRPr="005D14B0" w:rsidRDefault="00E869E5" w:rsidP="00E869E5">
      <w:pPr>
        <w:rPr>
          <w:rStyle w:val="Heading3Char"/>
          <w:rFonts w:ascii="Times New Roman" w:hAnsi="Times New Roman" w:cs="Times New Roman"/>
          <w:sz w:val="28"/>
          <w:szCs w:val="28"/>
        </w:rPr>
      </w:pPr>
      <w:bookmarkStart w:id="113" w:name="_Toc302030954"/>
      <w:r w:rsidRPr="005D14B0">
        <w:rPr>
          <w:rStyle w:val="Heading3Char"/>
          <w:rFonts w:ascii="Times New Roman" w:hAnsi="Times New Roman" w:cs="Times New Roman"/>
          <w:sz w:val="28"/>
          <w:szCs w:val="28"/>
        </w:rPr>
        <w:lastRenderedPageBreak/>
        <w:t xml:space="preserve">ERCOT Outage Capacity </w:t>
      </w:r>
      <w:r w:rsidR="007106B0" w:rsidRPr="005D14B0">
        <w:rPr>
          <w:rStyle w:val="Heading3Char"/>
          <w:rFonts w:ascii="Times New Roman" w:hAnsi="Times New Roman" w:cs="Times New Roman"/>
          <w:sz w:val="28"/>
          <w:szCs w:val="28"/>
        </w:rPr>
        <w:t>HSL</w:t>
      </w:r>
      <w:r w:rsidRPr="005D14B0">
        <w:rPr>
          <w:rStyle w:val="Heading3Char"/>
          <w:rFonts w:ascii="Times New Roman" w:hAnsi="Times New Roman" w:cs="Times New Roman"/>
          <w:sz w:val="28"/>
          <w:szCs w:val="28"/>
        </w:rPr>
        <w:t xml:space="preserve"> Summary</w:t>
      </w:r>
      <w:r w:rsidR="008C45AF" w:rsidRPr="005D14B0">
        <w:rPr>
          <w:rStyle w:val="Heading3Char"/>
          <w:rFonts w:ascii="Times New Roman" w:hAnsi="Times New Roman" w:cs="Times New Roman"/>
          <w:sz w:val="28"/>
          <w:szCs w:val="28"/>
        </w:rPr>
        <w:t xml:space="preserve"> on August 4</w:t>
      </w:r>
      <w:r w:rsidRPr="005D14B0">
        <w:rPr>
          <w:rStyle w:val="Heading3Char"/>
          <w:rFonts w:ascii="Times New Roman" w:hAnsi="Times New Roman" w:cs="Times New Roman"/>
          <w:sz w:val="28"/>
          <w:szCs w:val="28"/>
        </w:rPr>
        <w:t>, 2011</w:t>
      </w:r>
      <w:bookmarkEnd w:id="113"/>
    </w:p>
    <w:p w:rsidR="00E869E5" w:rsidRDefault="00E869E5" w:rsidP="00E869E5">
      <w:pPr>
        <w:rPr>
          <w:color w:val="000000"/>
        </w:rPr>
      </w:pPr>
    </w:p>
    <w:p w:rsidR="00E869E5" w:rsidRPr="00C10538" w:rsidRDefault="00E869E5" w:rsidP="00E869E5">
      <w:pPr>
        <w:rPr>
          <w:color w:val="000000"/>
        </w:rPr>
      </w:pPr>
      <w:r w:rsidRPr="00F8106A">
        <w:rPr>
          <w:color w:val="000000"/>
        </w:rPr>
        <w:t xml:space="preserve">Below is an illustration of ERCOT </w:t>
      </w:r>
      <w:r>
        <w:rPr>
          <w:color w:val="000000"/>
        </w:rPr>
        <w:t xml:space="preserve">Outaged </w:t>
      </w:r>
      <w:r w:rsidR="000522DA">
        <w:rPr>
          <w:color w:val="000000"/>
        </w:rPr>
        <w:t>Capacity</w:t>
      </w:r>
      <w:r>
        <w:rPr>
          <w:color w:val="000000"/>
        </w:rPr>
        <w:t xml:space="preserve"> </w:t>
      </w:r>
      <w:r w:rsidRPr="00C10538">
        <w:rPr>
          <w:color w:val="000000"/>
        </w:rPr>
        <w:t>during the EEA</w:t>
      </w:r>
      <w:r>
        <w:rPr>
          <w:color w:val="000000"/>
        </w:rPr>
        <w:t xml:space="preserve"> </w:t>
      </w:r>
      <w:r w:rsidR="008C45AF">
        <w:rPr>
          <w:color w:val="000000"/>
        </w:rPr>
        <w:t>Level 2B event</w:t>
      </w:r>
      <w:r w:rsidR="00452BA1">
        <w:rPr>
          <w:color w:val="000000"/>
        </w:rPr>
        <w:t>. Table 1</w:t>
      </w:r>
      <w:r w:rsidR="007106B0">
        <w:rPr>
          <w:color w:val="000000"/>
        </w:rPr>
        <w:t>3</w:t>
      </w:r>
      <w:r>
        <w:rPr>
          <w:color w:val="000000"/>
        </w:rPr>
        <w:t xml:space="preserve"> provides the summary of the forced, maintenance, derated and planned c</w:t>
      </w:r>
      <w:r w:rsidR="00452BA1">
        <w:rPr>
          <w:color w:val="000000"/>
        </w:rPr>
        <w:t xml:space="preserve">apacity on outage </w:t>
      </w:r>
      <w:r w:rsidR="000522DA">
        <w:rPr>
          <w:color w:val="000000"/>
        </w:rPr>
        <w:t xml:space="preserve">on </w:t>
      </w:r>
      <w:r w:rsidR="00452BA1">
        <w:rPr>
          <w:color w:val="000000"/>
        </w:rPr>
        <w:t>August 4</w:t>
      </w:r>
      <w:r>
        <w:rPr>
          <w:color w:val="000000"/>
        </w:rPr>
        <w:t>, 2011.</w:t>
      </w:r>
    </w:p>
    <w:p w:rsidR="00E869E5" w:rsidRDefault="00E869E5" w:rsidP="00E869E5">
      <w:pPr>
        <w:rPr>
          <w:color w:val="000000"/>
          <w:u w:val="single"/>
        </w:rPr>
      </w:pPr>
    </w:p>
    <w:p w:rsidR="00E869E5" w:rsidRDefault="00155526" w:rsidP="00E869E5">
      <w:pPr>
        <w:jc w:val="center"/>
        <w:outlineLvl w:val="1"/>
        <w:rPr>
          <w:bCs/>
          <w:i/>
          <w:sz w:val="20"/>
          <w:szCs w:val="20"/>
        </w:rPr>
      </w:pPr>
      <w:r>
        <w:rPr>
          <w:bCs/>
          <w:i/>
          <w:noProof/>
          <w:sz w:val="20"/>
          <w:szCs w:val="20"/>
        </w:rPr>
        <w:drawing>
          <wp:anchor distT="0" distB="0" distL="114300" distR="114300" simplePos="0" relativeHeight="251679744" behindDoc="1" locked="0" layoutInCell="1" allowOverlap="1">
            <wp:simplePos x="0" y="0"/>
            <wp:positionH relativeFrom="column">
              <wp:posOffset>750570</wp:posOffset>
            </wp:positionH>
            <wp:positionV relativeFrom="paragraph">
              <wp:posOffset>56653</wp:posOffset>
            </wp:positionV>
            <wp:extent cx="4415238" cy="1224501"/>
            <wp:effectExtent l="19050" t="0" r="4362" b="0"/>
            <wp:wrapNone/>
            <wp:docPr id="113" name="Object 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6781800" cy="1981200"/>
                      <a:chOff x="1219200" y="4191000"/>
                      <a:chExt cx="6781800" cy="1981200"/>
                    </a:xfrm>
                  </a:grpSpPr>
                  <a:sp>
                    <a:nvSpPr>
                      <a:cNvPr id="6" name="AutoShape 39"/>
                      <a:cNvSpPr>
                        <a:spLocks noChangeArrowheads="1"/>
                      </a:cNvSpPr>
                    </a:nvSpPr>
                    <a:spPr bwMode="auto">
                      <a:xfrm>
                        <a:off x="1219200" y="4191000"/>
                        <a:ext cx="6781800" cy="1981200"/>
                      </a:xfrm>
                      <a:prstGeom prst="roundRect">
                        <a:avLst>
                          <a:gd name="adj" fmla="val 8269"/>
                        </a:avLst>
                      </a:prstGeom>
                      <a:solidFill>
                        <a:schemeClr val="bg1">
                          <a:lumMod val="85000"/>
                        </a:schemeClr>
                      </a:solidFill>
                      <a:ln w="9525" algn="ctr">
                        <a:noFill/>
                        <a:round/>
                        <a:headEnd/>
                        <a:tailEnd/>
                      </a:ln>
                    </a:spPr>
                    <a:txSp>
                      <a:txBody>
                        <a:bodyPr anchor="ctr"/>
                        <a:lstStyle>
                          <a:defPPr>
                            <a:defRPr lang="en-US"/>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pPr fontAlgn="auto">
                            <a:spcBef>
                              <a:spcPts val="0"/>
                            </a:spcBef>
                            <a:spcAft>
                              <a:spcPts val="0"/>
                            </a:spcAft>
                            <a:defRPr/>
                          </a:pPr>
                          <a:endParaRPr lang="en-US" sz="1000" b="1" kern="0" dirty="0">
                            <a:solidFill>
                              <a:sysClr val="windowText" lastClr="000000"/>
                            </a:solidFill>
                            <a:latin typeface="Arial" pitchFamily="34" charset="0"/>
                          </a:endParaRPr>
                        </a:p>
                        <a:p>
                          <a:pPr fontAlgn="auto">
                            <a:spcBef>
                              <a:spcPts val="0"/>
                            </a:spcBef>
                            <a:spcAft>
                              <a:spcPts val="0"/>
                            </a:spcAft>
                            <a:defRPr/>
                          </a:pPr>
                          <a:endParaRPr lang="en-US" sz="1000" b="1" kern="0" dirty="0">
                            <a:solidFill>
                              <a:sysClr val="windowText" lastClr="000000"/>
                            </a:solidFill>
                            <a:latin typeface="Arial" pitchFamily="34" charset="0"/>
                          </a:endParaRPr>
                        </a:p>
                      </a:txBody>
                      <a:useSpRect/>
                    </a:txSp>
                  </a:sp>
                </lc:lockedCanvas>
              </a:graphicData>
            </a:graphic>
          </wp:anchor>
        </w:drawing>
      </w:r>
    </w:p>
    <w:tbl>
      <w:tblPr>
        <w:tblW w:w="6740" w:type="dxa"/>
        <w:jc w:val="center"/>
        <w:tblCellMar>
          <w:left w:w="0" w:type="dxa"/>
          <w:right w:w="0" w:type="dxa"/>
        </w:tblCellMar>
        <w:tblLook w:val="04A0"/>
      </w:tblPr>
      <w:tblGrid>
        <w:gridCol w:w="803"/>
        <w:gridCol w:w="1003"/>
        <w:gridCol w:w="1565"/>
        <w:gridCol w:w="1083"/>
        <w:gridCol w:w="1123"/>
        <w:gridCol w:w="1163"/>
      </w:tblGrid>
      <w:tr w:rsidR="00E869E5" w:rsidRPr="00C10538" w:rsidTr="00E869E5">
        <w:trPr>
          <w:trHeight w:val="438"/>
          <w:jc w:val="center"/>
        </w:trPr>
        <w:tc>
          <w:tcPr>
            <w:tcW w:w="6740" w:type="dxa"/>
            <w:gridSpan w:val="6"/>
            <w:tcBorders>
              <w:top w:val="single" w:sz="4" w:space="0" w:color="517AAC"/>
              <w:left w:val="single" w:sz="4" w:space="0" w:color="517AAC"/>
              <w:bottom w:val="single" w:sz="4" w:space="0" w:color="517AAC"/>
              <w:right w:val="single" w:sz="4" w:space="0" w:color="517AAC"/>
            </w:tcBorders>
            <w:shd w:val="clear" w:color="auto" w:fill="4F81BD" w:themeFill="accent1"/>
            <w:tcMar>
              <w:top w:w="72" w:type="dxa"/>
              <w:left w:w="144" w:type="dxa"/>
              <w:bottom w:w="72" w:type="dxa"/>
              <w:right w:w="144" w:type="dxa"/>
            </w:tcMar>
            <w:vAlign w:val="center"/>
            <w:hideMark/>
          </w:tcPr>
          <w:p w:rsidR="00E869E5" w:rsidRPr="00C10538" w:rsidRDefault="00E869E5" w:rsidP="00E869E5">
            <w:pPr>
              <w:ind w:left="547" w:hanging="547"/>
              <w:jc w:val="center"/>
              <w:textAlignment w:val="baseline"/>
              <w:rPr>
                <w:color w:val="FFFFFF" w:themeColor="background1"/>
                <w:sz w:val="22"/>
                <w:szCs w:val="22"/>
              </w:rPr>
            </w:pPr>
            <w:r w:rsidRPr="00C10538">
              <w:rPr>
                <w:b/>
                <w:bCs/>
                <w:color w:val="FFFFFF" w:themeColor="background1"/>
                <w:kern w:val="24"/>
                <w:sz w:val="22"/>
                <w:szCs w:val="22"/>
              </w:rPr>
              <w:t>ERCOT Max Outaged Capacity HSL MW during the EEA</w:t>
            </w:r>
            <w:r>
              <w:rPr>
                <w:b/>
                <w:bCs/>
                <w:color w:val="FFFFFF" w:themeColor="background1"/>
                <w:kern w:val="24"/>
                <w:sz w:val="22"/>
                <w:szCs w:val="22"/>
              </w:rPr>
              <w:t xml:space="preserve"> on Augu</w:t>
            </w:r>
            <w:r w:rsidR="00452BA1">
              <w:rPr>
                <w:b/>
                <w:bCs/>
                <w:color w:val="FFFFFF" w:themeColor="background1"/>
                <w:kern w:val="24"/>
                <w:sz w:val="22"/>
                <w:szCs w:val="22"/>
              </w:rPr>
              <w:t>st 4</w:t>
            </w:r>
            <w:r>
              <w:rPr>
                <w:b/>
                <w:bCs/>
                <w:color w:val="FFFFFF" w:themeColor="background1"/>
                <w:kern w:val="24"/>
                <w:sz w:val="22"/>
                <w:szCs w:val="22"/>
              </w:rPr>
              <w:t>, 2011</w:t>
            </w:r>
          </w:p>
        </w:tc>
      </w:tr>
      <w:tr w:rsidR="00E869E5" w:rsidRPr="00C10538" w:rsidTr="00E869E5">
        <w:trPr>
          <w:trHeight w:val="438"/>
          <w:jc w:val="center"/>
        </w:trPr>
        <w:tc>
          <w:tcPr>
            <w:tcW w:w="803" w:type="dxa"/>
            <w:tcBorders>
              <w:top w:val="single" w:sz="4" w:space="0" w:color="517AAC"/>
              <w:left w:val="single" w:sz="4" w:space="0" w:color="517AAC"/>
              <w:bottom w:val="single" w:sz="4" w:space="0" w:color="517AAC"/>
              <w:right w:val="single" w:sz="4" w:space="0" w:color="517AAC"/>
            </w:tcBorders>
            <w:shd w:val="clear" w:color="auto" w:fill="D9D9D9"/>
            <w:tcMar>
              <w:top w:w="72" w:type="dxa"/>
              <w:left w:w="144" w:type="dxa"/>
              <w:bottom w:w="72" w:type="dxa"/>
              <w:right w:w="144" w:type="dxa"/>
            </w:tcMar>
            <w:vAlign w:val="center"/>
            <w:hideMark/>
          </w:tcPr>
          <w:p w:rsidR="00E869E5" w:rsidRPr="00C10538" w:rsidRDefault="00E869E5" w:rsidP="00E869E5">
            <w:pPr>
              <w:ind w:left="547" w:hanging="547"/>
              <w:jc w:val="center"/>
              <w:textAlignment w:val="baseline"/>
              <w:rPr>
                <w:sz w:val="36"/>
                <w:szCs w:val="36"/>
              </w:rPr>
            </w:pPr>
            <w:r w:rsidRPr="00C10538">
              <w:rPr>
                <w:b/>
                <w:bCs/>
                <w:color w:val="008080"/>
                <w:kern w:val="24"/>
                <w:sz w:val="20"/>
                <w:szCs w:val="20"/>
              </w:rPr>
              <w:t>Time</w:t>
            </w:r>
          </w:p>
        </w:tc>
        <w:tc>
          <w:tcPr>
            <w:tcW w:w="1003" w:type="dxa"/>
            <w:tcBorders>
              <w:top w:val="single" w:sz="4" w:space="0" w:color="517AAC"/>
              <w:left w:val="single" w:sz="4" w:space="0" w:color="517AAC"/>
              <w:bottom w:val="single" w:sz="4" w:space="0" w:color="517AAC"/>
              <w:right w:val="single" w:sz="4" w:space="0" w:color="517AAC"/>
            </w:tcBorders>
            <w:shd w:val="clear" w:color="auto" w:fill="D9D9D9"/>
            <w:tcMar>
              <w:top w:w="72" w:type="dxa"/>
              <w:left w:w="144" w:type="dxa"/>
              <w:bottom w:w="72" w:type="dxa"/>
              <w:right w:w="144" w:type="dxa"/>
            </w:tcMar>
            <w:vAlign w:val="center"/>
            <w:hideMark/>
          </w:tcPr>
          <w:p w:rsidR="00E869E5" w:rsidRPr="00C10538" w:rsidRDefault="00E869E5" w:rsidP="00E869E5">
            <w:pPr>
              <w:ind w:left="547" w:hanging="547"/>
              <w:jc w:val="center"/>
              <w:textAlignment w:val="baseline"/>
              <w:rPr>
                <w:sz w:val="36"/>
                <w:szCs w:val="36"/>
              </w:rPr>
            </w:pPr>
            <w:r w:rsidRPr="00C10538">
              <w:rPr>
                <w:b/>
                <w:bCs/>
                <w:color w:val="008080"/>
                <w:kern w:val="24"/>
                <w:sz w:val="20"/>
                <w:szCs w:val="20"/>
              </w:rPr>
              <w:t>Forced</w:t>
            </w:r>
          </w:p>
        </w:tc>
        <w:tc>
          <w:tcPr>
            <w:tcW w:w="1565" w:type="dxa"/>
            <w:tcBorders>
              <w:top w:val="single" w:sz="4" w:space="0" w:color="517AAC"/>
              <w:left w:val="single" w:sz="4" w:space="0" w:color="517AAC"/>
              <w:bottom w:val="single" w:sz="4" w:space="0" w:color="517AAC"/>
              <w:right w:val="single" w:sz="4" w:space="0" w:color="517AAC"/>
            </w:tcBorders>
            <w:shd w:val="clear" w:color="auto" w:fill="D9D9D9"/>
            <w:tcMar>
              <w:top w:w="72" w:type="dxa"/>
              <w:left w:w="144" w:type="dxa"/>
              <w:bottom w:w="72" w:type="dxa"/>
              <w:right w:w="144" w:type="dxa"/>
            </w:tcMar>
            <w:vAlign w:val="center"/>
            <w:hideMark/>
          </w:tcPr>
          <w:p w:rsidR="00E869E5" w:rsidRPr="00C10538" w:rsidRDefault="00E869E5" w:rsidP="00E869E5">
            <w:pPr>
              <w:ind w:left="547" w:hanging="547"/>
              <w:jc w:val="center"/>
              <w:textAlignment w:val="baseline"/>
              <w:rPr>
                <w:sz w:val="36"/>
                <w:szCs w:val="36"/>
              </w:rPr>
            </w:pPr>
            <w:r w:rsidRPr="00C10538">
              <w:rPr>
                <w:b/>
                <w:bCs/>
                <w:color w:val="008080"/>
                <w:kern w:val="24"/>
                <w:sz w:val="20"/>
                <w:szCs w:val="20"/>
              </w:rPr>
              <w:t>Maintenance</w:t>
            </w:r>
          </w:p>
        </w:tc>
        <w:tc>
          <w:tcPr>
            <w:tcW w:w="1083" w:type="dxa"/>
            <w:tcBorders>
              <w:top w:val="single" w:sz="4" w:space="0" w:color="517AAC"/>
              <w:left w:val="single" w:sz="4" w:space="0" w:color="517AAC"/>
              <w:bottom w:val="single" w:sz="4" w:space="0" w:color="517AAC"/>
              <w:right w:val="single" w:sz="4" w:space="0" w:color="517AAC"/>
            </w:tcBorders>
            <w:shd w:val="clear" w:color="auto" w:fill="D9D9D9"/>
            <w:tcMar>
              <w:top w:w="72" w:type="dxa"/>
              <w:left w:w="144" w:type="dxa"/>
              <w:bottom w:w="72" w:type="dxa"/>
              <w:right w:w="144" w:type="dxa"/>
            </w:tcMar>
            <w:vAlign w:val="center"/>
            <w:hideMark/>
          </w:tcPr>
          <w:p w:rsidR="00E869E5" w:rsidRPr="00C10538" w:rsidRDefault="00E869E5" w:rsidP="00E869E5">
            <w:pPr>
              <w:ind w:left="547" w:hanging="547"/>
              <w:jc w:val="center"/>
              <w:textAlignment w:val="baseline"/>
              <w:rPr>
                <w:sz w:val="36"/>
                <w:szCs w:val="36"/>
              </w:rPr>
            </w:pPr>
            <w:r w:rsidRPr="00C10538">
              <w:rPr>
                <w:b/>
                <w:bCs/>
                <w:color w:val="008080"/>
                <w:kern w:val="24"/>
                <w:sz w:val="20"/>
                <w:szCs w:val="20"/>
              </w:rPr>
              <w:t>Derated</w:t>
            </w:r>
          </w:p>
        </w:tc>
        <w:tc>
          <w:tcPr>
            <w:tcW w:w="1123" w:type="dxa"/>
            <w:tcBorders>
              <w:top w:val="single" w:sz="4" w:space="0" w:color="517AAC"/>
              <w:left w:val="single" w:sz="4" w:space="0" w:color="517AAC"/>
              <w:bottom w:val="single" w:sz="4" w:space="0" w:color="517AAC"/>
              <w:right w:val="single" w:sz="4" w:space="0" w:color="517AAC"/>
            </w:tcBorders>
            <w:shd w:val="clear" w:color="auto" w:fill="D9D9D9"/>
            <w:tcMar>
              <w:top w:w="72" w:type="dxa"/>
              <w:left w:w="144" w:type="dxa"/>
              <w:bottom w:w="72" w:type="dxa"/>
              <w:right w:w="144" w:type="dxa"/>
            </w:tcMar>
            <w:vAlign w:val="center"/>
            <w:hideMark/>
          </w:tcPr>
          <w:p w:rsidR="00E869E5" w:rsidRPr="00C10538" w:rsidRDefault="00E869E5" w:rsidP="00E869E5">
            <w:pPr>
              <w:ind w:left="547" w:hanging="547"/>
              <w:jc w:val="center"/>
              <w:textAlignment w:val="baseline"/>
              <w:rPr>
                <w:sz w:val="36"/>
                <w:szCs w:val="36"/>
              </w:rPr>
            </w:pPr>
            <w:r w:rsidRPr="00C10538">
              <w:rPr>
                <w:b/>
                <w:bCs/>
                <w:color w:val="008080"/>
                <w:kern w:val="24"/>
                <w:sz w:val="20"/>
                <w:szCs w:val="20"/>
              </w:rPr>
              <w:t>Planned</w:t>
            </w:r>
          </w:p>
        </w:tc>
        <w:tc>
          <w:tcPr>
            <w:tcW w:w="1163" w:type="dxa"/>
            <w:tcBorders>
              <w:top w:val="single" w:sz="4" w:space="0" w:color="517AAC"/>
              <w:left w:val="single" w:sz="4" w:space="0" w:color="517AAC"/>
              <w:bottom w:val="single" w:sz="4" w:space="0" w:color="517AAC"/>
              <w:right w:val="single" w:sz="4" w:space="0" w:color="517AAC"/>
            </w:tcBorders>
            <w:shd w:val="clear" w:color="auto" w:fill="D9D9D9"/>
            <w:tcMar>
              <w:top w:w="72" w:type="dxa"/>
              <w:left w:w="144" w:type="dxa"/>
              <w:bottom w:w="72" w:type="dxa"/>
              <w:right w:w="144" w:type="dxa"/>
            </w:tcMar>
            <w:vAlign w:val="center"/>
            <w:hideMark/>
          </w:tcPr>
          <w:p w:rsidR="00E869E5" w:rsidRPr="00C10538" w:rsidRDefault="00E869E5" w:rsidP="00E869E5">
            <w:pPr>
              <w:ind w:left="547" w:hanging="547"/>
              <w:jc w:val="center"/>
              <w:textAlignment w:val="baseline"/>
              <w:rPr>
                <w:sz w:val="36"/>
                <w:szCs w:val="36"/>
              </w:rPr>
            </w:pPr>
            <w:r w:rsidRPr="00C10538">
              <w:rPr>
                <w:b/>
                <w:bCs/>
                <w:color w:val="008080"/>
                <w:kern w:val="24"/>
                <w:sz w:val="20"/>
                <w:szCs w:val="20"/>
              </w:rPr>
              <w:t>Max Lost</w:t>
            </w:r>
          </w:p>
          <w:p w:rsidR="00E869E5" w:rsidRPr="00C10538" w:rsidRDefault="00E869E5" w:rsidP="00E869E5">
            <w:pPr>
              <w:ind w:left="547" w:hanging="547"/>
              <w:jc w:val="center"/>
              <w:textAlignment w:val="baseline"/>
              <w:rPr>
                <w:sz w:val="36"/>
                <w:szCs w:val="36"/>
              </w:rPr>
            </w:pPr>
            <w:r w:rsidRPr="00C10538">
              <w:rPr>
                <w:b/>
                <w:bCs/>
                <w:color w:val="008080"/>
                <w:kern w:val="24"/>
                <w:sz w:val="20"/>
                <w:szCs w:val="20"/>
              </w:rPr>
              <w:t>Capacity</w:t>
            </w:r>
          </w:p>
        </w:tc>
      </w:tr>
      <w:tr w:rsidR="00452BA1" w:rsidRPr="00C10538" w:rsidTr="00E869E5">
        <w:trPr>
          <w:trHeight w:val="394"/>
          <w:jc w:val="center"/>
        </w:trPr>
        <w:tc>
          <w:tcPr>
            <w:tcW w:w="803" w:type="dxa"/>
            <w:tcBorders>
              <w:top w:val="single" w:sz="4" w:space="0" w:color="517AAC"/>
              <w:left w:val="single" w:sz="4" w:space="0" w:color="517AAC"/>
              <w:bottom w:val="single" w:sz="4" w:space="0" w:color="517AAC"/>
              <w:right w:val="single" w:sz="4" w:space="0" w:color="517AAC"/>
            </w:tcBorders>
            <w:shd w:val="clear" w:color="auto" w:fill="FFFFFF"/>
            <w:tcMar>
              <w:top w:w="15" w:type="dxa"/>
              <w:left w:w="15" w:type="dxa"/>
              <w:bottom w:w="0" w:type="dxa"/>
              <w:right w:w="15" w:type="dxa"/>
            </w:tcMar>
            <w:vAlign w:val="center"/>
            <w:hideMark/>
          </w:tcPr>
          <w:p w:rsidR="00452BA1" w:rsidRPr="00452BA1" w:rsidRDefault="003D5EC1" w:rsidP="00E869E5">
            <w:pPr>
              <w:jc w:val="center"/>
              <w:textAlignment w:val="bottom"/>
              <w:rPr>
                <w:sz w:val="36"/>
                <w:szCs w:val="36"/>
              </w:rPr>
            </w:pPr>
            <w:r w:rsidRPr="003D5EC1">
              <w:rPr>
                <w:b/>
                <w:bCs/>
                <w:color w:val="000000"/>
                <w:kern w:val="24"/>
                <w:sz w:val="20"/>
                <w:szCs w:val="20"/>
              </w:rPr>
              <w:t>1:46</w:t>
            </w:r>
            <w:r w:rsidR="00A729BE">
              <w:rPr>
                <w:b/>
                <w:bCs/>
                <w:color w:val="000000"/>
                <w:kern w:val="24"/>
                <w:sz w:val="20"/>
                <w:szCs w:val="20"/>
              </w:rPr>
              <w:t xml:space="preserve"> PM</w:t>
            </w:r>
          </w:p>
        </w:tc>
        <w:tc>
          <w:tcPr>
            <w:tcW w:w="1003" w:type="dxa"/>
            <w:tcBorders>
              <w:top w:val="single" w:sz="4" w:space="0" w:color="517AAC"/>
              <w:left w:val="single" w:sz="4" w:space="0" w:color="517AAC"/>
              <w:bottom w:val="single" w:sz="4" w:space="0" w:color="517AAC"/>
              <w:right w:val="single" w:sz="4" w:space="0" w:color="517AAC"/>
            </w:tcBorders>
            <w:shd w:val="clear" w:color="auto" w:fill="FFFFFF"/>
            <w:tcMar>
              <w:top w:w="15" w:type="dxa"/>
              <w:left w:w="15" w:type="dxa"/>
              <w:bottom w:w="0" w:type="dxa"/>
              <w:right w:w="15" w:type="dxa"/>
            </w:tcMar>
            <w:vAlign w:val="center"/>
            <w:hideMark/>
          </w:tcPr>
          <w:p w:rsidR="00452BA1" w:rsidRPr="00452BA1" w:rsidRDefault="003D5EC1" w:rsidP="00E869E5">
            <w:pPr>
              <w:jc w:val="center"/>
              <w:textAlignment w:val="bottom"/>
              <w:rPr>
                <w:sz w:val="36"/>
                <w:szCs w:val="36"/>
              </w:rPr>
            </w:pPr>
            <w:r w:rsidRPr="003D5EC1">
              <w:rPr>
                <w:b/>
                <w:bCs/>
                <w:color w:val="000000"/>
                <w:kern w:val="24"/>
                <w:sz w:val="20"/>
                <w:szCs w:val="20"/>
              </w:rPr>
              <w:t>4,454.19</w:t>
            </w:r>
          </w:p>
        </w:tc>
        <w:tc>
          <w:tcPr>
            <w:tcW w:w="1565" w:type="dxa"/>
            <w:tcBorders>
              <w:top w:val="single" w:sz="4" w:space="0" w:color="517AAC"/>
              <w:left w:val="single" w:sz="4" w:space="0" w:color="517AAC"/>
              <w:bottom w:val="single" w:sz="4" w:space="0" w:color="517AAC"/>
              <w:right w:val="single" w:sz="4" w:space="0" w:color="517AAC"/>
            </w:tcBorders>
            <w:shd w:val="clear" w:color="auto" w:fill="FFFFFF"/>
            <w:tcMar>
              <w:top w:w="15" w:type="dxa"/>
              <w:left w:w="15" w:type="dxa"/>
              <w:bottom w:w="0" w:type="dxa"/>
              <w:right w:w="15" w:type="dxa"/>
            </w:tcMar>
            <w:vAlign w:val="center"/>
            <w:hideMark/>
          </w:tcPr>
          <w:p w:rsidR="00452BA1" w:rsidRPr="00452BA1" w:rsidRDefault="003D5EC1" w:rsidP="00E869E5">
            <w:pPr>
              <w:jc w:val="center"/>
              <w:textAlignment w:val="bottom"/>
              <w:rPr>
                <w:sz w:val="36"/>
                <w:szCs w:val="36"/>
              </w:rPr>
            </w:pPr>
            <w:r w:rsidRPr="003D5EC1">
              <w:rPr>
                <w:b/>
                <w:bCs/>
                <w:color w:val="000000"/>
                <w:kern w:val="24"/>
                <w:sz w:val="20"/>
                <w:szCs w:val="20"/>
              </w:rPr>
              <w:t>0</w:t>
            </w:r>
          </w:p>
        </w:tc>
        <w:tc>
          <w:tcPr>
            <w:tcW w:w="1083" w:type="dxa"/>
            <w:tcBorders>
              <w:top w:val="single" w:sz="4" w:space="0" w:color="517AAC"/>
              <w:left w:val="single" w:sz="4" w:space="0" w:color="517AAC"/>
              <w:bottom w:val="single" w:sz="4" w:space="0" w:color="517AAC"/>
              <w:right w:val="single" w:sz="4" w:space="0" w:color="517AAC"/>
            </w:tcBorders>
            <w:shd w:val="clear" w:color="auto" w:fill="FFFFFF"/>
            <w:tcMar>
              <w:top w:w="15" w:type="dxa"/>
              <w:left w:w="15" w:type="dxa"/>
              <w:bottom w:w="0" w:type="dxa"/>
              <w:right w:w="15" w:type="dxa"/>
            </w:tcMar>
            <w:vAlign w:val="center"/>
            <w:hideMark/>
          </w:tcPr>
          <w:p w:rsidR="00452BA1" w:rsidRPr="00452BA1" w:rsidRDefault="003D5EC1" w:rsidP="00E869E5">
            <w:pPr>
              <w:jc w:val="center"/>
              <w:textAlignment w:val="bottom"/>
              <w:rPr>
                <w:sz w:val="36"/>
                <w:szCs w:val="36"/>
              </w:rPr>
            </w:pPr>
            <w:r w:rsidRPr="003D5EC1">
              <w:rPr>
                <w:b/>
                <w:bCs/>
                <w:color w:val="000000"/>
                <w:kern w:val="24"/>
                <w:sz w:val="20"/>
                <w:szCs w:val="20"/>
              </w:rPr>
              <w:t>717</w:t>
            </w:r>
          </w:p>
        </w:tc>
        <w:tc>
          <w:tcPr>
            <w:tcW w:w="1123" w:type="dxa"/>
            <w:tcBorders>
              <w:top w:val="single" w:sz="4" w:space="0" w:color="517AAC"/>
              <w:left w:val="single" w:sz="4" w:space="0" w:color="517AAC"/>
              <w:bottom w:val="single" w:sz="4" w:space="0" w:color="517AAC"/>
              <w:right w:val="single" w:sz="4" w:space="0" w:color="517AAC"/>
            </w:tcBorders>
            <w:shd w:val="clear" w:color="auto" w:fill="FFFFFF"/>
            <w:tcMar>
              <w:top w:w="15" w:type="dxa"/>
              <w:left w:w="15" w:type="dxa"/>
              <w:bottom w:w="0" w:type="dxa"/>
              <w:right w:w="15" w:type="dxa"/>
            </w:tcMar>
            <w:vAlign w:val="center"/>
            <w:hideMark/>
          </w:tcPr>
          <w:p w:rsidR="00452BA1" w:rsidRPr="00452BA1" w:rsidRDefault="003D5EC1" w:rsidP="00E869E5">
            <w:pPr>
              <w:jc w:val="center"/>
              <w:textAlignment w:val="bottom"/>
              <w:rPr>
                <w:sz w:val="36"/>
                <w:szCs w:val="36"/>
              </w:rPr>
            </w:pPr>
            <w:r w:rsidRPr="003D5EC1">
              <w:rPr>
                <w:b/>
                <w:bCs/>
                <w:color w:val="000000"/>
                <w:kern w:val="24"/>
                <w:sz w:val="20"/>
                <w:szCs w:val="20"/>
              </w:rPr>
              <w:t>58.44</w:t>
            </w:r>
          </w:p>
        </w:tc>
        <w:tc>
          <w:tcPr>
            <w:tcW w:w="1163" w:type="dxa"/>
            <w:tcBorders>
              <w:top w:val="single" w:sz="4" w:space="0" w:color="517AAC"/>
              <w:left w:val="single" w:sz="4" w:space="0" w:color="517AAC"/>
              <w:bottom w:val="single" w:sz="4" w:space="0" w:color="517AAC"/>
              <w:right w:val="single" w:sz="4" w:space="0" w:color="517AAC"/>
            </w:tcBorders>
            <w:shd w:val="clear" w:color="auto" w:fill="FFFFFF"/>
            <w:tcMar>
              <w:top w:w="15" w:type="dxa"/>
              <w:left w:w="15" w:type="dxa"/>
              <w:bottom w:w="0" w:type="dxa"/>
              <w:right w:w="15" w:type="dxa"/>
            </w:tcMar>
            <w:vAlign w:val="center"/>
            <w:hideMark/>
          </w:tcPr>
          <w:p w:rsidR="00452BA1" w:rsidRPr="00452BA1" w:rsidRDefault="003D5EC1" w:rsidP="00E869E5">
            <w:pPr>
              <w:jc w:val="center"/>
              <w:textAlignment w:val="bottom"/>
              <w:rPr>
                <w:sz w:val="36"/>
                <w:szCs w:val="36"/>
              </w:rPr>
            </w:pPr>
            <w:r w:rsidRPr="003D5EC1">
              <w:rPr>
                <w:b/>
                <w:bCs/>
                <w:color w:val="000000"/>
                <w:kern w:val="24"/>
                <w:sz w:val="20"/>
                <w:szCs w:val="20"/>
              </w:rPr>
              <w:t>5,229.63</w:t>
            </w:r>
          </w:p>
        </w:tc>
      </w:tr>
    </w:tbl>
    <w:p w:rsidR="00E869E5" w:rsidRDefault="00E869E5" w:rsidP="00E869E5">
      <w:pPr>
        <w:jc w:val="center"/>
        <w:outlineLvl w:val="1"/>
        <w:rPr>
          <w:bCs/>
          <w:i/>
          <w:sz w:val="20"/>
          <w:szCs w:val="20"/>
        </w:rPr>
      </w:pPr>
    </w:p>
    <w:p w:rsidR="00E869E5" w:rsidRDefault="00E869E5" w:rsidP="00E869E5">
      <w:pPr>
        <w:jc w:val="center"/>
        <w:outlineLvl w:val="1"/>
        <w:rPr>
          <w:bCs/>
          <w:i/>
          <w:sz w:val="20"/>
          <w:szCs w:val="20"/>
        </w:rPr>
      </w:pPr>
      <w:bookmarkStart w:id="114" w:name="_Toc302029771"/>
      <w:bookmarkStart w:id="115" w:name="_Toc302030955"/>
      <w:r w:rsidRPr="00276B7D">
        <w:rPr>
          <w:bCs/>
          <w:i/>
          <w:sz w:val="20"/>
          <w:szCs w:val="20"/>
        </w:rPr>
        <w:t xml:space="preserve">Table </w:t>
      </w:r>
      <w:r w:rsidR="00452BA1">
        <w:rPr>
          <w:bCs/>
          <w:i/>
          <w:sz w:val="20"/>
          <w:szCs w:val="20"/>
        </w:rPr>
        <w:t>1</w:t>
      </w:r>
      <w:r w:rsidR="007106B0">
        <w:rPr>
          <w:bCs/>
          <w:i/>
          <w:sz w:val="20"/>
          <w:szCs w:val="20"/>
        </w:rPr>
        <w:t>3</w:t>
      </w:r>
      <w:r w:rsidRPr="00276B7D">
        <w:rPr>
          <w:bCs/>
          <w:i/>
          <w:sz w:val="20"/>
          <w:szCs w:val="20"/>
        </w:rPr>
        <w:t xml:space="preserve"> </w:t>
      </w:r>
      <w:r>
        <w:rPr>
          <w:bCs/>
          <w:i/>
          <w:sz w:val="20"/>
          <w:szCs w:val="20"/>
        </w:rPr>
        <w:t>E</w:t>
      </w:r>
      <w:r w:rsidR="00452BA1">
        <w:rPr>
          <w:bCs/>
          <w:i/>
          <w:sz w:val="20"/>
          <w:szCs w:val="20"/>
        </w:rPr>
        <w:t>RCOT Outaged summary on August 4</w:t>
      </w:r>
      <w:r>
        <w:rPr>
          <w:bCs/>
          <w:i/>
          <w:sz w:val="20"/>
          <w:szCs w:val="20"/>
        </w:rPr>
        <w:t>, 2011</w:t>
      </w:r>
      <w:bookmarkEnd w:id="114"/>
      <w:bookmarkEnd w:id="115"/>
    </w:p>
    <w:p w:rsidR="00E869E5" w:rsidRDefault="00E869E5" w:rsidP="00E869E5">
      <w:pPr>
        <w:jc w:val="center"/>
        <w:outlineLvl w:val="1"/>
        <w:rPr>
          <w:bCs/>
          <w:i/>
          <w:sz w:val="20"/>
          <w:szCs w:val="20"/>
        </w:rPr>
      </w:pPr>
    </w:p>
    <w:p w:rsidR="00E869E5" w:rsidRPr="00276B7D" w:rsidRDefault="00E869E5" w:rsidP="00E869E5">
      <w:pPr>
        <w:jc w:val="center"/>
        <w:outlineLvl w:val="1"/>
        <w:rPr>
          <w:bCs/>
          <w:i/>
          <w:sz w:val="20"/>
          <w:szCs w:val="20"/>
        </w:rPr>
      </w:pPr>
    </w:p>
    <w:p w:rsidR="00E869E5" w:rsidRDefault="00E869E5" w:rsidP="00E869E5">
      <w:pPr>
        <w:rPr>
          <w:color w:val="000000"/>
          <w:u w:val="single"/>
        </w:rPr>
      </w:pPr>
      <w:r>
        <w:rPr>
          <w:color w:val="000000"/>
          <w:u w:val="single"/>
        </w:rPr>
        <w:br w:type="page"/>
      </w:r>
    </w:p>
    <w:p w:rsidR="00E869E5" w:rsidRPr="005D14B0" w:rsidRDefault="00E869E5" w:rsidP="00E869E5">
      <w:pPr>
        <w:rPr>
          <w:rStyle w:val="Heading3Char"/>
          <w:rFonts w:ascii="Times New Roman" w:hAnsi="Times New Roman" w:cs="Times New Roman"/>
          <w:b w:val="0"/>
          <w:bCs w:val="0"/>
          <w:sz w:val="28"/>
          <w:szCs w:val="28"/>
        </w:rPr>
      </w:pPr>
      <w:bookmarkStart w:id="116" w:name="_Toc302030956"/>
      <w:r w:rsidRPr="005D14B0">
        <w:rPr>
          <w:rStyle w:val="Heading3Char"/>
          <w:rFonts w:ascii="Times New Roman" w:hAnsi="Times New Roman" w:cs="Times New Roman"/>
          <w:sz w:val="28"/>
          <w:szCs w:val="28"/>
        </w:rPr>
        <w:lastRenderedPageBreak/>
        <w:t xml:space="preserve">The </w:t>
      </w:r>
      <w:r w:rsidR="000522DA" w:rsidRPr="005D14B0">
        <w:rPr>
          <w:rStyle w:val="Heading3Char"/>
          <w:rFonts w:ascii="Times New Roman" w:hAnsi="Times New Roman" w:cs="Times New Roman"/>
          <w:sz w:val="28"/>
          <w:szCs w:val="28"/>
        </w:rPr>
        <w:t>R</w:t>
      </w:r>
      <w:r w:rsidRPr="005D14B0">
        <w:rPr>
          <w:rStyle w:val="Heading3Char"/>
          <w:rFonts w:ascii="Times New Roman" w:hAnsi="Times New Roman" w:cs="Times New Roman"/>
          <w:sz w:val="28"/>
          <w:szCs w:val="28"/>
        </w:rPr>
        <w:t>ole of</w:t>
      </w:r>
      <w:r w:rsidR="00847734" w:rsidRPr="005D14B0">
        <w:rPr>
          <w:rStyle w:val="Heading3Char"/>
          <w:rFonts w:ascii="Times New Roman" w:hAnsi="Times New Roman" w:cs="Times New Roman"/>
          <w:sz w:val="28"/>
          <w:szCs w:val="28"/>
        </w:rPr>
        <w:t xml:space="preserve"> the Wind Generation on August 4</w:t>
      </w:r>
      <w:r w:rsidRPr="005D14B0">
        <w:rPr>
          <w:rStyle w:val="Heading3Char"/>
          <w:rFonts w:ascii="Times New Roman" w:hAnsi="Times New Roman" w:cs="Times New Roman"/>
          <w:sz w:val="28"/>
          <w:szCs w:val="28"/>
        </w:rPr>
        <w:t>, 2011</w:t>
      </w:r>
      <w:bookmarkEnd w:id="116"/>
    </w:p>
    <w:p w:rsidR="00E869E5" w:rsidRDefault="00E869E5" w:rsidP="00E869E5">
      <w:pPr>
        <w:rPr>
          <w:color w:val="000000"/>
          <w:u w:val="single"/>
        </w:rPr>
      </w:pPr>
    </w:p>
    <w:p w:rsidR="00E869E5" w:rsidRDefault="00E869E5" w:rsidP="00E869E5">
      <w:pPr>
        <w:jc w:val="both"/>
      </w:pPr>
      <w:r w:rsidRPr="00BB006B">
        <w:t>PRC</w:t>
      </w:r>
      <w:r w:rsidR="000522DA">
        <w:t xml:space="preserve"> began, and</w:t>
      </w:r>
      <w:r w:rsidRPr="00BB006B">
        <w:t xml:space="preserve"> continued to fall</w:t>
      </w:r>
      <w:r w:rsidR="000522DA">
        <w:t>,</w:t>
      </w:r>
      <w:r w:rsidRPr="00BB006B">
        <w:t xml:space="preserve"> as wind generation </w:t>
      </w:r>
      <w:r w:rsidR="000522DA">
        <w:t>decreased</w:t>
      </w:r>
      <w:r w:rsidRPr="00BB006B">
        <w:t xml:space="preserve">, </w:t>
      </w:r>
      <w:r w:rsidR="000522DA">
        <w:t xml:space="preserve">and was approximately </w:t>
      </w:r>
      <w:r w:rsidR="003D5EC1" w:rsidRPr="003D5EC1">
        <w:rPr>
          <w:color w:val="000000" w:themeColor="text1"/>
        </w:rPr>
        <w:t xml:space="preserve">256 MW at 12:01 </w:t>
      </w:r>
      <w:r w:rsidR="00847AD8">
        <w:rPr>
          <w:color w:val="000000" w:themeColor="text1"/>
        </w:rPr>
        <w:t>PM</w:t>
      </w:r>
      <w:r w:rsidR="003D5EC1" w:rsidRPr="003D5EC1">
        <w:rPr>
          <w:color w:val="000000" w:themeColor="text1"/>
        </w:rPr>
        <w:t>.</w:t>
      </w:r>
      <w:r w:rsidRPr="00BB006B">
        <w:t xml:space="preserve"> </w:t>
      </w:r>
      <w:r w:rsidR="000522DA">
        <w:t>W</w:t>
      </w:r>
      <w:r w:rsidRPr="00BB006B">
        <w:t xml:space="preserve">ind </w:t>
      </w:r>
      <w:r w:rsidR="000522DA">
        <w:t>G</w:t>
      </w:r>
      <w:r w:rsidRPr="00BB006B">
        <w:t xml:space="preserve">eneration </w:t>
      </w:r>
      <w:r w:rsidR="000522DA">
        <w:t xml:space="preserve">then </w:t>
      </w:r>
      <w:r w:rsidRPr="00BB006B">
        <w:t>began to increase.</w:t>
      </w:r>
    </w:p>
    <w:p w:rsidR="00E869E5" w:rsidRPr="00BB006B" w:rsidRDefault="00E869E5" w:rsidP="00E869E5">
      <w:pPr>
        <w:jc w:val="both"/>
      </w:pPr>
    </w:p>
    <w:p w:rsidR="00E869E5" w:rsidRDefault="00E869E5" w:rsidP="00E869E5">
      <w:pPr>
        <w:jc w:val="both"/>
      </w:pPr>
      <w:r w:rsidRPr="00BB006B">
        <w:t xml:space="preserve">During the EEA Level 1 event </w:t>
      </w:r>
      <w:r w:rsidR="000522DA">
        <w:t>W</w:t>
      </w:r>
      <w:r w:rsidR="00016397">
        <w:t xml:space="preserve">ind </w:t>
      </w:r>
      <w:r w:rsidR="000522DA">
        <w:t>G</w:t>
      </w:r>
      <w:r w:rsidR="00016397">
        <w:t xml:space="preserve">eneration </w:t>
      </w:r>
      <w:r w:rsidR="003D5EC1" w:rsidRPr="003D5EC1">
        <w:rPr>
          <w:color w:val="000000" w:themeColor="text1"/>
        </w:rPr>
        <w:t xml:space="preserve">was </w:t>
      </w:r>
      <w:r w:rsidR="000522DA">
        <w:rPr>
          <w:color w:val="000000" w:themeColor="text1"/>
        </w:rPr>
        <w:t>at its lowest point (</w:t>
      </w:r>
      <w:r w:rsidR="003D5EC1" w:rsidRPr="003D5EC1">
        <w:rPr>
          <w:color w:val="000000" w:themeColor="text1"/>
        </w:rPr>
        <w:t>939 MW</w:t>
      </w:r>
      <w:r w:rsidR="000522DA">
        <w:rPr>
          <w:color w:val="000000" w:themeColor="text1"/>
        </w:rPr>
        <w:t>)</w:t>
      </w:r>
      <w:r w:rsidR="003D5EC1" w:rsidRPr="003D5EC1">
        <w:rPr>
          <w:color w:val="000000" w:themeColor="text1"/>
        </w:rPr>
        <w:t xml:space="preserve"> at 1:45 </w:t>
      </w:r>
      <w:r w:rsidR="00847AD8">
        <w:rPr>
          <w:color w:val="000000" w:themeColor="text1"/>
        </w:rPr>
        <w:t>PM</w:t>
      </w:r>
      <w:r w:rsidR="007106B0">
        <w:rPr>
          <w:color w:val="000000" w:themeColor="text1"/>
        </w:rPr>
        <w:t xml:space="preserve">, </w:t>
      </w:r>
      <w:r w:rsidR="007106B0" w:rsidRPr="003D5EC1">
        <w:rPr>
          <w:color w:val="000000" w:themeColor="text1"/>
        </w:rPr>
        <w:t>and</w:t>
      </w:r>
      <w:r w:rsidR="003D5EC1" w:rsidRPr="003D5EC1">
        <w:rPr>
          <w:color w:val="000000" w:themeColor="text1"/>
        </w:rPr>
        <w:t xml:space="preserve"> was </w:t>
      </w:r>
      <w:r w:rsidR="000522DA">
        <w:rPr>
          <w:color w:val="000000" w:themeColor="text1"/>
        </w:rPr>
        <w:t>at its highest point (</w:t>
      </w:r>
      <w:r w:rsidR="003D5EC1" w:rsidRPr="003D5EC1">
        <w:rPr>
          <w:color w:val="000000" w:themeColor="text1"/>
        </w:rPr>
        <w:t>1,576 MW</w:t>
      </w:r>
      <w:r w:rsidR="000522DA">
        <w:rPr>
          <w:color w:val="000000" w:themeColor="text1"/>
        </w:rPr>
        <w:t>)</w:t>
      </w:r>
      <w:r w:rsidR="003D5EC1" w:rsidRPr="003D5EC1">
        <w:rPr>
          <w:color w:val="000000" w:themeColor="text1"/>
        </w:rPr>
        <w:t xml:space="preserve"> at 6:34 </w:t>
      </w:r>
      <w:r w:rsidR="00847AD8">
        <w:rPr>
          <w:color w:val="000000" w:themeColor="text1"/>
        </w:rPr>
        <w:t>PM</w:t>
      </w:r>
      <w:r w:rsidR="003D5EC1" w:rsidRPr="003D5EC1">
        <w:rPr>
          <w:color w:val="000000" w:themeColor="text1"/>
        </w:rPr>
        <w:t>.</w:t>
      </w:r>
    </w:p>
    <w:p w:rsidR="00E869E5" w:rsidRDefault="00155526" w:rsidP="00E869E5">
      <w:pPr>
        <w:jc w:val="both"/>
      </w:pPr>
      <w:r>
        <w:rPr>
          <w:noProof/>
        </w:rPr>
        <w:drawing>
          <wp:inline distT="0" distB="0" distL="0" distR="0">
            <wp:extent cx="5943600" cy="3285492"/>
            <wp:effectExtent l="19050" t="0" r="0" b="0"/>
            <wp:docPr id="134"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5" cstate="print"/>
                    <a:srcRect/>
                    <a:stretch>
                      <a:fillRect/>
                    </a:stretch>
                  </pic:blipFill>
                  <pic:spPr bwMode="auto">
                    <a:xfrm>
                      <a:off x="0" y="0"/>
                      <a:ext cx="5943600" cy="3285492"/>
                    </a:xfrm>
                    <a:prstGeom prst="rect">
                      <a:avLst/>
                    </a:prstGeom>
                    <a:noFill/>
                    <a:ln w="9525">
                      <a:noFill/>
                      <a:miter lim="800000"/>
                      <a:headEnd/>
                      <a:tailEnd/>
                    </a:ln>
                  </pic:spPr>
                </pic:pic>
              </a:graphicData>
            </a:graphic>
          </wp:inline>
        </w:drawing>
      </w:r>
    </w:p>
    <w:p w:rsidR="00E869E5" w:rsidRPr="00094113" w:rsidRDefault="00847734" w:rsidP="00E869E5">
      <w:pPr>
        <w:jc w:val="center"/>
        <w:rPr>
          <w:rFonts w:ascii="Arial" w:hAnsi="Arial" w:cs="Arial"/>
          <w:b/>
          <w:i/>
          <w:sz w:val="20"/>
          <w:szCs w:val="20"/>
        </w:rPr>
      </w:pPr>
      <w:r>
        <w:rPr>
          <w:i/>
          <w:sz w:val="20"/>
          <w:szCs w:val="20"/>
        </w:rPr>
        <w:t xml:space="preserve">Figure </w:t>
      </w:r>
      <w:r w:rsidR="007106B0">
        <w:rPr>
          <w:i/>
          <w:sz w:val="20"/>
          <w:szCs w:val="20"/>
        </w:rPr>
        <w:t>26</w:t>
      </w:r>
      <w:r w:rsidR="00E869E5">
        <w:rPr>
          <w:i/>
          <w:sz w:val="20"/>
          <w:szCs w:val="20"/>
        </w:rPr>
        <w:t xml:space="preserve"> ERCOT Load, PRC</w:t>
      </w:r>
      <w:r w:rsidR="00016397">
        <w:rPr>
          <w:i/>
          <w:sz w:val="20"/>
          <w:szCs w:val="20"/>
        </w:rPr>
        <w:t xml:space="preserve"> and Wind Generation on August 4</w:t>
      </w:r>
      <w:r w:rsidR="00E869E5" w:rsidRPr="00892029">
        <w:rPr>
          <w:i/>
          <w:sz w:val="20"/>
          <w:szCs w:val="20"/>
        </w:rPr>
        <w:t>, 201</w:t>
      </w:r>
      <w:r w:rsidR="00E869E5">
        <w:rPr>
          <w:i/>
          <w:sz w:val="20"/>
          <w:szCs w:val="20"/>
        </w:rPr>
        <w:t>1</w:t>
      </w:r>
      <w:r w:rsidR="00E869E5" w:rsidRPr="00892029">
        <w:rPr>
          <w:i/>
          <w:sz w:val="20"/>
          <w:szCs w:val="20"/>
        </w:rPr>
        <w:t>.</w:t>
      </w:r>
    </w:p>
    <w:p w:rsidR="00E869E5" w:rsidRDefault="00E869E5" w:rsidP="00E869E5">
      <w:pPr>
        <w:jc w:val="both"/>
      </w:pPr>
    </w:p>
    <w:p w:rsidR="00E869E5" w:rsidRDefault="00E869E5" w:rsidP="00E869E5">
      <w:pPr>
        <w:jc w:val="both"/>
      </w:pPr>
    </w:p>
    <w:p w:rsidR="00E869E5" w:rsidRDefault="00E869E5" w:rsidP="00E869E5">
      <w:pPr>
        <w:jc w:val="both"/>
      </w:pPr>
    </w:p>
    <w:p w:rsidR="00E869E5" w:rsidRDefault="00E869E5" w:rsidP="00E869E5">
      <w:pPr>
        <w:jc w:val="both"/>
      </w:pPr>
    </w:p>
    <w:p w:rsidR="00E869E5" w:rsidRDefault="00E869E5" w:rsidP="00E869E5">
      <w:pPr>
        <w:jc w:val="both"/>
      </w:pPr>
    </w:p>
    <w:p w:rsidR="00E869E5" w:rsidRDefault="00E869E5" w:rsidP="00E869E5">
      <w:pPr>
        <w:jc w:val="both"/>
      </w:pPr>
    </w:p>
    <w:p w:rsidR="00E869E5" w:rsidRDefault="00E869E5" w:rsidP="00E869E5">
      <w:pPr>
        <w:jc w:val="both"/>
      </w:pPr>
      <w:r>
        <w:br/>
      </w:r>
    </w:p>
    <w:p w:rsidR="00E869E5" w:rsidRDefault="00E869E5" w:rsidP="00E869E5">
      <w:r>
        <w:br w:type="page"/>
      </w:r>
    </w:p>
    <w:p w:rsidR="00E869E5" w:rsidRDefault="00016397" w:rsidP="00E869E5">
      <w:pPr>
        <w:jc w:val="both"/>
      </w:pPr>
      <w:r>
        <w:lastRenderedPageBreak/>
        <w:t xml:space="preserve">Figure </w:t>
      </w:r>
      <w:r w:rsidR="0069694F">
        <w:t>below</w:t>
      </w:r>
      <w:r w:rsidR="00E869E5">
        <w:t xml:space="preserve"> show the hourly averages of actual wind, the wind hour-ahead </w:t>
      </w:r>
      <w:r w:rsidR="007106B0">
        <w:t xml:space="preserve">COP HSL </w:t>
      </w:r>
      <w:r w:rsidR="00E869E5">
        <w:t>and the wind da</w:t>
      </w:r>
      <w:r>
        <w:t xml:space="preserve">y-ahead COP </w:t>
      </w:r>
      <w:r w:rsidR="007106B0">
        <w:t xml:space="preserve">HSL </w:t>
      </w:r>
      <w:r>
        <w:t>data on August 4</w:t>
      </w:r>
      <w:r w:rsidR="00E869E5">
        <w:t>, 2011.</w:t>
      </w:r>
    </w:p>
    <w:p w:rsidR="00E869E5" w:rsidRDefault="00155526" w:rsidP="00E869E5">
      <w:pPr>
        <w:jc w:val="both"/>
      </w:pPr>
      <w:r>
        <w:rPr>
          <w:noProof/>
        </w:rPr>
        <w:drawing>
          <wp:anchor distT="0" distB="0" distL="114300" distR="114300" simplePos="0" relativeHeight="251685888" behindDoc="1" locked="0" layoutInCell="1" allowOverlap="1">
            <wp:simplePos x="0" y="0"/>
            <wp:positionH relativeFrom="column">
              <wp:posOffset>281443</wp:posOffset>
            </wp:positionH>
            <wp:positionV relativeFrom="paragraph">
              <wp:posOffset>105686</wp:posOffset>
            </wp:positionV>
            <wp:extent cx="5379886" cy="1860605"/>
            <wp:effectExtent l="19050" t="0" r="0" b="0"/>
            <wp:wrapNone/>
            <wp:docPr id="132" name="Object 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6781800" cy="1981200"/>
                      <a:chOff x="1219200" y="4191000"/>
                      <a:chExt cx="6781800" cy="1981200"/>
                    </a:xfrm>
                  </a:grpSpPr>
                  <a:sp>
                    <a:nvSpPr>
                      <a:cNvPr id="6" name="AutoShape 39"/>
                      <a:cNvSpPr>
                        <a:spLocks noChangeArrowheads="1"/>
                      </a:cNvSpPr>
                    </a:nvSpPr>
                    <a:spPr bwMode="auto">
                      <a:xfrm>
                        <a:off x="1219200" y="4191000"/>
                        <a:ext cx="6781800" cy="1981200"/>
                      </a:xfrm>
                      <a:prstGeom prst="roundRect">
                        <a:avLst>
                          <a:gd name="adj" fmla="val 8269"/>
                        </a:avLst>
                      </a:prstGeom>
                      <a:solidFill>
                        <a:schemeClr val="bg1">
                          <a:lumMod val="85000"/>
                        </a:schemeClr>
                      </a:solidFill>
                      <a:ln w="9525" algn="ctr">
                        <a:noFill/>
                        <a:round/>
                        <a:headEnd/>
                        <a:tailEnd/>
                      </a:ln>
                    </a:spPr>
                    <a:txSp>
                      <a:txBody>
                        <a:bodyPr anchor="ctr"/>
                        <a:lstStyle>
                          <a:defPPr>
                            <a:defRPr lang="en-US"/>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pPr fontAlgn="auto">
                            <a:spcBef>
                              <a:spcPts val="0"/>
                            </a:spcBef>
                            <a:spcAft>
                              <a:spcPts val="0"/>
                            </a:spcAft>
                            <a:defRPr/>
                          </a:pPr>
                          <a:endParaRPr lang="en-US" sz="1000" b="1" kern="0" dirty="0">
                            <a:solidFill>
                              <a:sysClr val="windowText" lastClr="000000"/>
                            </a:solidFill>
                            <a:latin typeface="Arial" pitchFamily="34" charset="0"/>
                          </a:endParaRPr>
                        </a:p>
                        <a:p>
                          <a:pPr fontAlgn="auto">
                            <a:spcBef>
                              <a:spcPts val="0"/>
                            </a:spcBef>
                            <a:spcAft>
                              <a:spcPts val="0"/>
                            </a:spcAft>
                            <a:defRPr/>
                          </a:pPr>
                          <a:endParaRPr lang="en-US" sz="1000" b="1" kern="0" dirty="0">
                            <a:solidFill>
                              <a:sysClr val="windowText" lastClr="000000"/>
                            </a:solidFill>
                            <a:latin typeface="Arial" pitchFamily="34" charset="0"/>
                          </a:endParaRPr>
                        </a:p>
                      </a:txBody>
                      <a:useSpRect/>
                    </a:txSp>
                  </a:sp>
                </lc:lockedCanvas>
              </a:graphicData>
            </a:graphic>
          </wp:anchor>
        </w:drawing>
      </w:r>
    </w:p>
    <w:tbl>
      <w:tblPr>
        <w:tblW w:w="8205" w:type="dxa"/>
        <w:jc w:val="center"/>
        <w:tblInd w:w="93" w:type="dxa"/>
        <w:tblLook w:val="04A0"/>
      </w:tblPr>
      <w:tblGrid>
        <w:gridCol w:w="1275"/>
        <w:gridCol w:w="1530"/>
        <w:gridCol w:w="2430"/>
        <w:gridCol w:w="1530"/>
        <w:gridCol w:w="1440"/>
      </w:tblGrid>
      <w:tr w:rsidR="00E869E5" w:rsidRPr="00DF7235" w:rsidTr="00016397">
        <w:trPr>
          <w:trHeight w:val="300"/>
          <w:jc w:val="center"/>
        </w:trPr>
        <w:tc>
          <w:tcPr>
            <w:tcW w:w="1275" w:type="dxa"/>
            <w:tcBorders>
              <w:top w:val="single" w:sz="4" w:space="0" w:color="auto"/>
              <w:left w:val="single" w:sz="4" w:space="0" w:color="auto"/>
              <w:bottom w:val="single" w:sz="4" w:space="0" w:color="auto"/>
              <w:right w:val="single" w:sz="4" w:space="0" w:color="auto"/>
            </w:tcBorders>
            <w:shd w:val="clear" w:color="000000" w:fill="DBE5F1"/>
            <w:noWrap/>
            <w:vAlign w:val="center"/>
            <w:hideMark/>
          </w:tcPr>
          <w:p w:rsidR="00E869E5" w:rsidRPr="00DF7235" w:rsidRDefault="00E869E5" w:rsidP="00E869E5">
            <w:pPr>
              <w:jc w:val="center"/>
              <w:rPr>
                <w:b/>
                <w:bCs/>
                <w:color w:val="000000"/>
              </w:rPr>
            </w:pPr>
            <w:r w:rsidRPr="00DF7235">
              <w:rPr>
                <w:b/>
                <w:bCs/>
                <w:color w:val="000000"/>
              </w:rPr>
              <w:t>Operating Day</w:t>
            </w:r>
          </w:p>
        </w:tc>
        <w:tc>
          <w:tcPr>
            <w:tcW w:w="1530" w:type="dxa"/>
            <w:tcBorders>
              <w:top w:val="single" w:sz="4" w:space="0" w:color="auto"/>
              <w:left w:val="nil"/>
              <w:bottom w:val="single" w:sz="4" w:space="0" w:color="auto"/>
              <w:right w:val="single" w:sz="4" w:space="0" w:color="auto"/>
            </w:tcBorders>
            <w:shd w:val="clear" w:color="000000" w:fill="DBE5F1"/>
            <w:noWrap/>
            <w:vAlign w:val="center"/>
            <w:hideMark/>
          </w:tcPr>
          <w:p w:rsidR="00E869E5" w:rsidRPr="00DF7235" w:rsidRDefault="00E869E5" w:rsidP="00E869E5">
            <w:pPr>
              <w:jc w:val="center"/>
              <w:rPr>
                <w:b/>
                <w:bCs/>
                <w:color w:val="000000"/>
              </w:rPr>
            </w:pPr>
            <w:r w:rsidRPr="00DF7235">
              <w:rPr>
                <w:b/>
                <w:bCs/>
                <w:color w:val="000000"/>
              </w:rPr>
              <w:t>Operating Hour</w:t>
            </w:r>
          </w:p>
        </w:tc>
        <w:tc>
          <w:tcPr>
            <w:tcW w:w="2430" w:type="dxa"/>
            <w:tcBorders>
              <w:top w:val="single" w:sz="4" w:space="0" w:color="auto"/>
              <w:left w:val="nil"/>
              <w:bottom w:val="single" w:sz="4" w:space="0" w:color="auto"/>
              <w:right w:val="single" w:sz="4" w:space="0" w:color="auto"/>
            </w:tcBorders>
            <w:shd w:val="clear" w:color="000000" w:fill="DBE5F1"/>
            <w:noWrap/>
            <w:vAlign w:val="center"/>
            <w:hideMark/>
          </w:tcPr>
          <w:p w:rsidR="00E869E5" w:rsidRPr="00DF7235" w:rsidRDefault="00E869E5" w:rsidP="00E869E5">
            <w:pPr>
              <w:jc w:val="center"/>
              <w:rPr>
                <w:b/>
                <w:bCs/>
                <w:color w:val="000000"/>
              </w:rPr>
            </w:pPr>
            <w:r w:rsidRPr="00DF7235">
              <w:rPr>
                <w:b/>
                <w:bCs/>
                <w:color w:val="000000"/>
              </w:rPr>
              <w:t>WGRs Aggregated Power Output [MW]</w:t>
            </w:r>
          </w:p>
        </w:tc>
        <w:tc>
          <w:tcPr>
            <w:tcW w:w="1530" w:type="dxa"/>
            <w:tcBorders>
              <w:top w:val="single" w:sz="4" w:space="0" w:color="auto"/>
              <w:left w:val="nil"/>
              <w:bottom w:val="single" w:sz="4" w:space="0" w:color="auto"/>
              <w:right w:val="single" w:sz="4" w:space="0" w:color="auto"/>
            </w:tcBorders>
            <w:shd w:val="clear" w:color="000000" w:fill="DBE5F1"/>
            <w:noWrap/>
            <w:vAlign w:val="center"/>
            <w:hideMark/>
          </w:tcPr>
          <w:p w:rsidR="00E869E5" w:rsidRPr="00DF7235" w:rsidRDefault="00E869E5" w:rsidP="00E869E5">
            <w:pPr>
              <w:jc w:val="center"/>
              <w:rPr>
                <w:b/>
                <w:bCs/>
                <w:color w:val="000000"/>
              </w:rPr>
            </w:pPr>
            <w:r w:rsidRPr="00DF7235">
              <w:rPr>
                <w:b/>
                <w:bCs/>
                <w:color w:val="000000"/>
              </w:rPr>
              <w:t>Hour</w:t>
            </w:r>
            <w:r>
              <w:rPr>
                <w:b/>
                <w:bCs/>
                <w:color w:val="000000"/>
              </w:rPr>
              <w:t>-Ahead</w:t>
            </w:r>
            <w:r w:rsidRPr="00DF7235">
              <w:rPr>
                <w:b/>
                <w:bCs/>
                <w:color w:val="000000"/>
              </w:rPr>
              <w:t xml:space="preserve"> COP HSL [MW]</w:t>
            </w:r>
          </w:p>
        </w:tc>
        <w:tc>
          <w:tcPr>
            <w:tcW w:w="1440" w:type="dxa"/>
            <w:tcBorders>
              <w:top w:val="single" w:sz="4" w:space="0" w:color="auto"/>
              <w:left w:val="nil"/>
              <w:bottom w:val="single" w:sz="4" w:space="0" w:color="auto"/>
              <w:right w:val="single" w:sz="4" w:space="0" w:color="auto"/>
            </w:tcBorders>
            <w:shd w:val="clear" w:color="000000" w:fill="DBE5F1"/>
            <w:noWrap/>
            <w:vAlign w:val="center"/>
            <w:hideMark/>
          </w:tcPr>
          <w:p w:rsidR="00E869E5" w:rsidRPr="00DF7235" w:rsidRDefault="00E869E5" w:rsidP="00E869E5">
            <w:pPr>
              <w:jc w:val="center"/>
              <w:rPr>
                <w:b/>
                <w:bCs/>
                <w:color w:val="000000"/>
              </w:rPr>
            </w:pPr>
            <w:r w:rsidRPr="00DF7235">
              <w:rPr>
                <w:b/>
                <w:bCs/>
                <w:color w:val="000000"/>
              </w:rPr>
              <w:t>Day-Ahead COP HSL [MW]</w:t>
            </w:r>
          </w:p>
        </w:tc>
      </w:tr>
      <w:tr w:rsidR="001A0599" w:rsidRPr="00DF7235" w:rsidTr="00016397">
        <w:trPr>
          <w:trHeight w:val="300"/>
          <w:jc w:val="center"/>
        </w:trPr>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rsidR="001A0599" w:rsidRDefault="001A0599" w:rsidP="00E869E5">
            <w:pPr>
              <w:jc w:val="right"/>
              <w:rPr>
                <w:color w:val="000000"/>
              </w:rPr>
            </w:pPr>
            <w:r>
              <w:rPr>
                <w:color w:val="000000"/>
              </w:rPr>
              <w:t>8/4</w:t>
            </w:r>
            <w:r w:rsidRPr="00DF7235">
              <w:rPr>
                <w:color w:val="000000"/>
              </w:rPr>
              <w:t>/11</w:t>
            </w:r>
          </w:p>
        </w:tc>
        <w:tc>
          <w:tcPr>
            <w:tcW w:w="1530" w:type="dxa"/>
            <w:tcBorders>
              <w:top w:val="single" w:sz="4" w:space="0" w:color="auto"/>
              <w:left w:val="nil"/>
              <w:bottom w:val="single" w:sz="4" w:space="0" w:color="auto"/>
              <w:right w:val="single" w:sz="4" w:space="0" w:color="auto"/>
            </w:tcBorders>
            <w:shd w:val="clear" w:color="auto" w:fill="FFFFFF" w:themeFill="background1"/>
            <w:noWrap/>
            <w:vAlign w:val="bottom"/>
            <w:hideMark/>
          </w:tcPr>
          <w:p w:rsidR="001A0599" w:rsidRDefault="001A0599" w:rsidP="00E869E5">
            <w:pPr>
              <w:jc w:val="center"/>
              <w:rPr>
                <w:color w:val="000000"/>
              </w:rPr>
            </w:pPr>
            <w:r>
              <w:rPr>
                <w:color w:val="000000"/>
              </w:rPr>
              <w:t>14</w:t>
            </w:r>
          </w:p>
        </w:tc>
        <w:tc>
          <w:tcPr>
            <w:tcW w:w="243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1A0599" w:rsidRPr="001A0599" w:rsidRDefault="003D5EC1" w:rsidP="00E869E5">
            <w:pPr>
              <w:jc w:val="center"/>
              <w:rPr>
                <w:color w:val="000000"/>
              </w:rPr>
            </w:pPr>
            <w:r w:rsidRPr="003D5EC1">
              <w:rPr>
                <w:color w:val="000000"/>
              </w:rPr>
              <w:t>803</w:t>
            </w:r>
          </w:p>
        </w:tc>
        <w:tc>
          <w:tcPr>
            <w:tcW w:w="153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1A0599" w:rsidRPr="001A0599" w:rsidRDefault="003D5EC1" w:rsidP="00E869E5">
            <w:pPr>
              <w:jc w:val="center"/>
              <w:rPr>
                <w:color w:val="000000"/>
              </w:rPr>
            </w:pPr>
            <w:r w:rsidRPr="003D5EC1">
              <w:rPr>
                <w:color w:val="000000"/>
              </w:rPr>
              <w:t>1,264</w:t>
            </w:r>
          </w:p>
        </w:tc>
        <w:tc>
          <w:tcPr>
            <w:tcW w:w="144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1A0599" w:rsidRPr="001A0599" w:rsidRDefault="003D5EC1" w:rsidP="00E869E5">
            <w:pPr>
              <w:jc w:val="center"/>
              <w:rPr>
                <w:color w:val="000000"/>
              </w:rPr>
            </w:pPr>
            <w:r w:rsidRPr="003D5EC1">
              <w:rPr>
                <w:color w:val="000000"/>
              </w:rPr>
              <w:t>1,392</w:t>
            </w:r>
          </w:p>
        </w:tc>
      </w:tr>
      <w:tr w:rsidR="001A0599" w:rsidRPr="00DF7235" w:rsidTr="00016397">
        <w:trPr>
          <w:trHeight w:val="300"/>
          <w:jc w:val="center"/>
        </w:trPr>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rsidR="001A0599" w:rsidRPr="00DF7235" w:rsidRDefault="001A0599" w:rsidP="00E869E5">
            <w:pPr>
              <w:jc w:val="right"/>
              <w:rPr>
                <w:color w:val="000000"/>
              </w:rPr>
            </w:pPr>
            <w:r>
              <w:rPr>
                <w:color w:val="000000"/>
              </w:rPr>
              <w:t>8/4</w:t>
            </w:r>
            <w:r w:rsidRPr="00DF7235">
              <w:rPr>
                <w:color w:val="000000"/>
              </w:rPr>
              <w:t>/11</w:t>
            </w:r>
          </w:p>
        </w:tc>
        <w:tc>
          <w:tcPr>
            <w:tcW w:w="1530" w:type="dxa"/>
            <w:tcBorders>
              <w:top w:val="single" w:sz="4" w:space="0" w:color="auto"/>
              <w:left w:val="nil"/>
              <w:bottom w:val="single" w:sz="4" w:space="0" w:color="auto"/>
              <w:right w:val="single" w:sz="4" w:space="0" w:color="auto"/>
            </w:tcBorders>
            <w:shd w:val="clear" w:color="auto" w:fill="FFFFFF" w:themeFill="background1"/>
            <w:noWrap/>
            <w:vAlign w:val="bottom"/>
            <w:hideMark/>
          </w:tcPr>
          <w:p w:rsidR="001A0599" w:rsidRPr="00DF7235" w:rsidRDefault="001A0599" w:rsidP="00E869E5">
            <w:pPr>
              <w:jc w:val="center"/>
              <w:rPr>
                <w:color w:val="000000"/>
              </w:rPr>
            </w:pPr>
            <w:r>
              <w:rPr>
                <w:color w:val="000000"/>
              </w:rPr>
              <w:t>15</w:t>
            </w:r>
          </w:p>
        </w:tc>
        <w:tc>
          <w:tcPr>
            <w:tcW w:w="243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1A0599" w:rsidRPr="001A0599" w:rsidRDefault="003D5EC1" w:rsidP="00E869E5">
            <w:pPr>
              <w:jc w:val="center"/>
              <w:rPr>
                <w:color w:val="000000"/>
              </w:rPr>
            </w:pPr>
            <w:r w:rsidRPr="003D5EC1">
              <w:rPr>
                <w:color w:val="000000"/>
              </w:rPr>
              <w:t>1,191</w:t>
            </w:r>
          </w:p>
        </w:tc>
        <w:tc>
          <w:tcPr>
            <w:tcW w:w="153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1A0599" w:rsidRPr="001A0599" w:rsidRDefault="003D5EC1" w:rsidP="00E869E5">
            <w:pPr>
              <w:jc w:val="center"/>
              <w:rPr>
                <w:color w:val="000000"/>
              </w:rPr>
            </w:pPr>
            <w:r w:rsidRPr="003D5EC1">
              <w:rPr>
                <w:color w:val="000000"/>
              </w:rPr>
              <w:t>1,381</w:t>
            </w:r>
          </w:p>
        </w:tc>
        <w:tc>
          <w:tcPr>
            <w:tcW w:w="144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1A0599" w:rsidRPr="001A0599" w:rsidRDefault="003D5EC1" w:rsidP="00E869E5">
            <w:pPr>
              <w:jc w:val="center"/>
              <w:rPr>
                <w:color w:val="000000"/>
              </w:rPr>
            </w:pPr>
            <w:r w:rsidRPr="003D5EC1">
              <w:rPr>
                <w:color w:val="000000"/>
              </w:rPr>
              <w:t>1,562</w:t>
            </w:r>
          </w:p>
        </w:tc>
      </w:tr>
      <w:tr w:rsidR="001A0599" w:rsidRPr="00DF7235" w:rsidTr="00016397">
        <w:trPr>
          <w:trHeight w:val="300"/>
          <w:jc w:val="center"/>
        </w:trPr>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rsidR="001A0599" w:rsidRPr="00DF7235" w:rsidRDefault="001A0599" w:rsidP="00E869E5">
            <w:pPr>
              <w:jc w:val="right"/>
              <w:rPr>
                <w:color w:val="000000"/>
              </w:rPr>
            </w:pPr>
            <w:r>
              <w:rPr>
                <w:color w:val="000000"/>
              </w:rPr>
              <w:t>8/4</w:t>
            </w:r>
            <w:r w:rsidRPr="00DF7235">
              <w:rPr>
                <w:color w:val="000000"/>
              </w:rPr>
              <w:t>/11</w:t>
            </w:r>
          </w:p>
        </w:tc>
        <w:tc>
          <w:tcPr>
            <w:tcW w:w="1530" w:type="dxa"/>
            <w:tcBorders>
              <w:top w:val="single" w:sz="4" w:space="0" w:color="auto"/>
              <w:left w:val="nil"/>
              <w:bottom w:val="single" w:sz="4" w:space="0" w:color="auto"/>
              <w:right w:val="single" w:sz="4" w:space="0" w:color="auto"/>
            </w:tcBorders>
            <w:shd w:val="clear" w:color="auto" w:fill="FFFFFF" w:themeFill="background1"/>
            <w:noWrap/>
            <w:vAlign w:val="bottom"/>
            <w:hideMark/>
          </w:tcPr>
          <w:p w:rsidR="001A0599" w:rsidRPr="00DF7235" w:rsidRDefault="001A0599" w:rsidP="00E869E5">
            <w:pPr>
              <w:jc w:val="center"/>
              <w:rPr>
                <w:color w:val="000000"/>
              </w:rPr>
            </w:pPr>
            <w:r>
              <w:rPr>
                <w:color w:val="000000"/>
              </w:rPr>
              <w:t>16</w:t>
            </w:r>
          </w:p>
        </w:tc>
        <w:tc>
          <w:tcPr>
            <w:tcW w:w="243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1A0599" w:rsidRPr="001A0599" w:rsidRDefault="003D5EC1" w:rsidP="00E869E5">
            <w:pPr>
              <w:jc w:val="center"/>
              <w:rPr>
                <w:color w:val="000000"/>
              </w:rPr>
            </w:pPr>
            <w:r w:rsidRPr="003D5EC1">
              <w:rPr>
                <w:color w:val="000000"/>
              </w:rPr>
              <w:t>1,308</w:t>
            </w:r>
          </w:p>
        </w:tc>
        <w:tc>
          <w:tcPr>
            <w:tcW w:w="153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1A0599" w:rsidRPr="001A0599" w:rsidRDefault="003D5EC1" w:rsidP="00E869E5">
            <w:pPr>
              <w:jc w:val="center"/>
              <w:rPr>
                <w:color w:val="000000"/>
              </w:rPr>
            </w:pPr>
            <w:r w:rsidRPr="003D5EC1">
              <w:rPr>
                <w:color w:val="000000"/>
              </w:rPr>
              <w:t>1,439</w:t>
            </w:r>
          </w:p>
        </w:tc>
        <w:tc>
          <w:tcPr>
            <w:tcW w:w="144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1A0599" w:rsidRPr="001A0599" w:rsidRDefault="003D5EC1" w:rsidP="00E869E5">
            <w:pPr>
              <w:jc w:val="center"/>
              <w:rPr>
                <w:color w:val="000000"/>
              </w:rPr>
            </w:pPr>
            <w:r w:rsidRPr="003D5EC1">
              <w:rPr>
                <w:color w:val="000000"/>
              </w:rPr>
              <w:t>1,714</w:t>
            </w:r>
          </w:p>
        </w:tc>
      </w:tr>
      <w:tr w:rsidR="001A0599" w:rsidRPr="00DF7235" w:rsidTr="00016397">
        <w:trPr>
          <w:trHeight w:val="300"/>
          <w:jc w:val="center"/>
        </w:trPr>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rsidR="001A0599" w:rsidRPr="00DF7235" w:rsidRDefault="001A0599" w:rsidP="00E869E5">
            <w:pPr>
              <w:jc w:val="right"/>
              <w:rPr>
                <w:color w:val="000000"/>
              </w:rPr>
            </w:pPr>
            <w:r>
              <w:rPr>
                <w:color w:val="000000"/>
              </w:rPr>
              <w:t>8/4</w:t>
            </w:r>
            <w:r w:rsidRPr="00DF7235">
              <w:rPr>
                <w:color w:val="000000"/>
              </w:rPr>
              <w:t>/11</w:t>
            </w:r>
          </w:p>
        </w:tc>
        <w:tc>
          <w:tcPr>
            <w:tcW w:w="1530" w:type="dxa"/>
            <w:tcBorders>
              <w:top w:val="single" w:sz="4" w:space="0" w:color="auto"/>
              <w:left w:val="nil"/>
              <w:bottom w:val="single" w:sz="4" w:space="0" w:color="auto"/>
              <w:right w:val="single" w:sz="4" w:space="0" w:color="auto"/>
            </w:tcBorders>
            <w:shd w:val="clear" w:color="auto" w:fill="FFFFFF" w:themeFill="background1"/>
            <w:noWrap/>
            <w:vAlign w:val="bottom"/>
            <w:hideMark/>
          </w:tcPr>
          <w:p w:rsidR="001A0599" w:rsidRPr="00DF7235" w:rsidRDefault="001A0599" w:rsidP="00E869E5">
            <w:pPr>
              <w:jc w:val="center"/>
              <w:rPr>
                <w:color w:val="000000"/>
              </w:rPr>
            </w:pPr>
            <w:r>
              <w:rPr>
                <w:color w:val="000000"/>
              </w:rPr>
              <w:t>17</w:t>
            </w:r>
          </w:p>
        </w:tc>
        <w:tc>
          <w:tcPr>
            <w:tcW w:w="243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1A0599" w:rsidRPr="001A0599" w:rsidRDefault="003D5EC1" w:rsidP="00E869E5">
            <w:pPr>
              <w:jc w:val="center"/>
              <w:rPr>
                <w:color w:val="000000"/>
              </w:rPr>
            </w:pPr>
            <w:r w:rsidRPr="003D5EC1">
              <w:rPr>
                <w:color w:val="000000"/>
              </w:rPr>
              <w:t>1,377</w:t>
            </w:r>
          </w:p>
        </w:tc>
        <w:tc>
          <w:tcPr>
            <w:tcW w:w="153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1A0599" w:rsidRPr="001A0599" w:rsidRDefault="003D5EC1" w:rsidP="00E869E5">
            <w:pPr>
              <w:jc w:val="center"/>
              <w:rPr>
                <w:color w:val="000000"/>
              </w:rPr>
            </w:pPr>
            <w:r w:rsidRPr="003D5EC1">
              <w:rPr>
                <w:color w:val="000000"/>
              </w:rPr>
              <w:t>1,498</w:t>
            </w:r>
          </w:p>
        </w:tc>
        <w:tc>
          <w:tcPr>
            <w:tcW w:w="144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1A0599" w:rsidRPr="001A0599" w:rsidRDefault="003D5EC1" w:rsidP="00E869E5">
            <w:pPr>
              <w:jc w:val="center"/>
              <w:rPr>
                <w:color w:val="000000"/>
              </w:rPr>
            </w:pPr>
            <w:r w:rsidRPr="003D5EC1">
              <w:rPr>
                <w:color w:val="000000"/>
              </w:rPr>
              <w:t>1,871</w:t>
            </w:r>
          </w:p>
        </w:tc>
      </w:tr>
      <w:tr w:rsidR="001A0599" w:rsidRPr="00DF7235" w:rsidTr="00016397">
        <w:trPr>
          <w:trHeight w:val="300"/>
          <w:jc w:val="center"/>
        </w:trPr>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rsidR="001A0599" w:rsidRDefault="001A0599" w:rsidP="00E869E5">
            <w:pPr>
              <w:jc w:val="right"/>
              <w:rPr>
                <w:color w:val="000000"/>
              </w:rPr>
            </w:pPr>
            <w:r>
              <w:rPr>
                <w:color w:val="000000"/>
              </w:rPr>
              <w:t>8/4</w:t>
            </w:r>
            <w:r w:rsidRPr="00DF7235">
              <w:rPr>
                <w:color w:val="000000"/>
              </w:rPr>
              <w:t>/11</w:t>
            </w:r>
          </w:p>
        </w:tc>
        <w:tc>
          <w:tcPr>
            <w:tcW w:w="1530" w:type="dxa"/>
            <w:tcBorders>
              <w:top w:val="single" w:sz="4" w:space="0" w:color="auto"/>
              <w:left w:val="nil"/>
              <w:bottom w:val="single" w:sz="4" w:space="0" w:color="auto"/>
              <w:right w:val="single" w:sz="4" w:space="0" w:color="auto"/>
            </w:tcBorders>
            <w:shd w:val="clear" w:color="auto" w:fill="FFFFFF" w:themeFill="background1"/>
            <w:noWrap/>
            <w:vAlign w:val="bottom"/>
            <w:hideMark/>
          </w:tcPr>
          <w:p w:rsidR="001A0599" w:rsidRDefault="001A0599" w:rsidP="00E869E5">
            <w:pPr>
              <w:jc w:val="center"/>
              <w:rPr>
                <w:color w:val="000000"/>
              </w:rPr>
            </w:pPr>
            <w:r>
              <w:rPr>
                <w:color w:val="000000"/>
              </w:rPr>
              <w:t>18</w:t>
            </w:r>
          </w:p>
        </w:tc>
        <w:tc>
          <w:tcPr>
            <w:tcW w:w="243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1A0599" w:rsidRPr="001A0599" w:rsidRDefault="003D5EC1" w:rsidP="00E869E5">
            <w:pPr>
              <w:jc w:val="center"/>
              <w:rPr>
                <w:color w:val="000000"/>
              </w:rPr>
            </w:pPr>
            <w:r w:rsidRPr="003D5EC1">
              <w:rPr>
                <w:color w:val="000000"/>
              </w:rPr>
              <w:t>1,461</w:t>
            </w:r>
          </w:p>
        </w:tc>
        <w:tc>
          <w:tcPr>
            <w:tcW w:w="153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1A0599" w:rsidRPr="001A0599" w:rsidRDefault="003D5EC1" w:rsidP="00E869E5">
            <w:pPr>
              <w:jc w:val="center"/>
              <w:rPr>
                <w:color w:val="000000"/>
              </w:rPr>
            </w:pPr>
            <w:r w:rsidRPr="003D5EC1">
              <w:rPr>
                <w:color w:val="000000"/>
              </w:rPr>
              <w:t>1,571</w:t>
            </w:r>
          </w:p>
        </w:tc>
        <w:tc>
          <w:tcPr>
            <w:tcW w:w="144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1A0599" w:rsidRPr="001A0599" w:rsidRDefault="003D5EC1" w:rsidP="00E869E5">
            <w:pPr>
              <w:jc w:val="center"/>
              <w:rPr>
                <w:color w:val="000000"/>
              </w:rPr>
            </w:pPr>
            <w:r w:rsidRPr="003D5EC1">
              <w:rPr>
                <w:color w:val="000000"/>
              </w:rPr>
              <w:t>2,000</w:t>
            </w:r>
          </w:p>
        </w:tc>
      </w:tr>
      <w:tr w:rsidR="001A0599" w:rsidRPr="00DF7235" w:rsidTr="00016397">
        <w:trPr>
          <w:trHeight w:val="300"/>
          <w:jc w:val="center"/>
        </w:trPr>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rsidR="001A0599" w:rsidRPr="00DF7235" w:rsidRDefault="001A0599" w:rsidP="00E869E5">
            <w:pPr>
              <w:jc w:val="right"/>
              <w:rPr>
                <w:color w:val="000000"/>
              </w:rPr>
            </w:pPr>
            <w:r>
              <w:rPr>
                <w:color w:val="000000"/>
              </w:rPr>
              <w:t>8/4</w:t>
            </w:r>
            <w:r w:rsidRPr="00DF7235">
              <w:rPr>
                <w:color w:val="000000"/>
              </w:rPr>
              <w:t>/11</w:t>
            </w:r>
          </w:p>
        </w:tc>
        <w:tc>
          <w:tcPr>
            <w:tcW w:w="1530" w:type="dxa"/>
            <w:tcBorders>
              <w:top w:val="single" w:sz="4" w:space="0" w:color="auto"/>
              <w:left w:val="nil"/>
              <w:bottom w:val="single" w:sz="4" w:space="0" w:color="auto"/>
              <w:right w:val="single" w:sz="4" w:space="0" w:color="auto"/>
            </w:tcBorders>
            <w:shd w:val="clear" w:color="auto" w:fill="FFFFFF" w:themeFill="background1"/>
            <w:noWrap/>
            <w:vAlign w:val="bottom"/>
            <w:hideMark/>
          </w:tcPr>
          <w:p w:rsidR="001A0599" w:rsidRPr="00DF7235" w:rsidRDefault="001A0599" w:rsidP="00E869E5">
            <w:pPr>
              <w:jc w:val="center"/>
              <w:rPr>
                <w:color w:val="000000"/>
              </w:rPr>
            </w:pPr>
            <w:r>
              <w:rPr>
                <w:color w:val="000000"/>
              </w:rPr>
              <w:t>19</w:t>
            </w:r>
          </w:p>
        </w:tc>
        <w:tc>
          <w:tcPr>
            <w:tcW w:w="243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1A0599" w:rsidRPr="001A0599" w:rsidRDefault="003D5EC1" w:rsidP="00E869E5">
            <w:pPr>
              <w:jc w:val="center"/>
              <w:rPr>
                <w:color w:val="000000"/>
              </w:rPr>
            </w:pPr>
            <w:r w:rsidRPr="003D5EC1">
              <w:rPr>
                <w:color w:val="000000"/>
              </w:rPr>
              <w:t>1,532</w:t>
            </w:r>
          </w:p>
        </w:tc>
        <w:tc>
          <w:tcPr>
            <w:tcW w:w="153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1A0599" w:rsidRPr="001A0599" w:rsidRDefault="003D5EC1" w:rsidP="00E869E5">
            <w:pPr>
              <w:jc w:val="center"/>
              <w:rPr>
                <w:color w:val="000000"/>
              </w:rPr>
            </w:pPr>
            <w:r w:rsidRPr="003D5EC1">
              <w:rPr>
                <w:color w:val="000000"/>
              </w:rPr>
              <w:t>1,733</w:t>
            </w:r>
          </w:p>
        </w:tc>
        <w:tc>
          <w:tcPr>
            <w:tcW w:w="144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1A0599" w:rsidRPr="001A0599" w:rsidRDefault="003D5EC1" w:rsidP="00E869E5">
            <w:pPr>
              <w:jc w:val="center"/>
              <w:rPr>
                <w:color w:val="000000"/>
              </w:rPr>
            </w:pPr>
            <w:r w:rsidRPr="003D5EC1">
              <w:rPr>
                <w:color w:val="000000"/>
              </w:rPr>
              <w:t>2,115</w:t>
            </w:r>
          </w:p>
        </w:tc>
      </w:tr>
    </w:tbl>
    <w:p w:rsidR="00E869E5" w:rsidRPr="00276B7D" w:rsidRDefault="00E869E5" w:rsidP="00E869E5">
      <w:pPr>
        <w:jc w:val="center"/>
        <w:outlineLvl w:val="1"/>
        <w:rPr>
          <w:bCs/>
          <w:i/>
          <w:sz w:val="20"/>
          <w:szCs w:val="20"/>
        </w:rPr>
      </w:pPr>
      <w:bookmarkStart w:id="117" w:name="_Toc302029772"/>
      <w:bookmarkStart w:id="118" w:name="_Toc302030957"/>
      <w:r w:rsidRPr="00276B7D">
        <w:rPr>
          <w:bCs/>
          <w:i/>
          <w:sz w:val="20"/>
          <w:szCs w:val="20"/>
        </w:rPr>
        <w:t xml:space="preserve">Table </w:t>
      </w:r>
      <w:r w:rsidR="007106B0">
        <w:rPr>
          <w:bCs/>
          <w:i/>
          <w:sz w:val="20"/>
          <w:szCs w:val="20"/>
        </w:rPr>
        <w:t>14</w:t>
      </w:r>
      <w:r w:rsidRPr="00276B7D">
        <w:rPr>
          <w:i/>
          <w:color w:val="000000"/>
          <w:sz w:val="20"/>
          <w:szCs w:val="20"/>
        </w:rPr>
        <w:t xml:space="preserve"> </w:t>
      </w:r>
      <w:r>
        <w:rPr>
          <w:i/>
          <w:color w:val="000000"/>
          <w:sz w:val="20"/>
          <w:szCs w:val="20"/>
        </w:rPr>
        <w:t>Wind Output, Hour-Ahead and Day-</w:t>
      </w:r>
      <w:r w:rsidR="00016397">
        <w:rPr>
          <w:i/>
          <w:color w:val="000000"/>
          <w:sz w:val="20"/>
          <w:szCs w:val="20"/>
        </w:rPr>
        <w:t xml:space="preserve">Ahead </w:t>
      </w:r>
      <w:r w:rsidR="00847AD8">
        <w:rPr>
          <w:i/>
          <w:color w:val="000000"/>
          <w:sz w:val="20"/>
          <w:szCs w:val="20"/>
        </w:rPr>
        <w:t>COP values</w:t>
      </w:r>
      <w:r w:rsidR="00016397">
        <w:rPr>
          <w:i/>
          <w:color w:val="000000"/>
          <w:sz w:val="20"/>
          <w:szCs w:val="20"/>
        </w:rPr>
        <w:t xml:space="preserve"> on August 4</w:t>
      </w:r>
      <w:r>
        <w:rPr>
          <w:i/>
          <w:color w:val="000000"/>
          <w:sz w:val="20"/>
          <w:szCs w:val="20"/>
        </w:rPr>
        <w:t>,</w:t>
      </w:r>
      <w:r w:rsidRPr="00276B7D">
        <w:rPr>
          <w:i/>
          <w:color w:val="000000"/>
          <w:sz w:val="20"/>
          <w:szCs w:val="20"/>
        </w:rPr>
        <w:t xml:space="preserve"> 2011</w:t>
      </w:r>
      <w:bookmarkEnd w:id="117"/>
      <w:bookmarkEnd w:id="118"/>
    </w:p>
    <w:p w:rsidR="00E869E5" w:rsidRDefault="00E869E5" w:rsidP="00E869E5">
      <w:pPr>
        <w:jc w:val="both"/>
      </w:pPr>
    </w:p>
    <w:p w:rsidR="00E869E5" w:rsidRDefault="00155526" w:rsidP="00E869E5">
      <w:pPr>
        <w:jc w:val="both"/>
      </w:pPr>
      <w:r>
        <w:rPr>
          <w:noProof/>
        </w:rPr>
        <w:drawing>
          <wp:inline distT="0" distB="0" distL="0" distR="0">
            <wp:extent cx="5943600" cy="4305436"/>
            <wp:effectExtent l="19050" t="0" r="0" b="0"/>
            <wp:docPr id="136"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6" cstate="print"/>
                    <a:srcRect/>
                    <a:stretch>
                      <a:fillRect/>
                    </a:stretch>
                  </pic:blipFill>
                  <pic:spPr bwMode="auto">
                    <a:xfrm>
                      <a:off x="0" y="0"/>
                      <a:ext cx="5943600" cy="4305436"/>
                    </a:xfrm>
                    <a:prstGeom prst="rect">
                      <a:avLst/>
                    </a:prstGeom>
                    <a:noFill/>
                    <a:ln w="9525">
                      <a:noFill/>
                      <a:miter lim="800000"/>
                      <a:headEnd/>
                      <a:tailEnd/>
                    </a:ln>
                  </pic:spPr>
                </pic:pic>
              </a:graphicData>
            </a:graphic>
          </wp:inline>
        </w:drawing>
      </w:r>
    </w:p>
    <w:p w:rsidR="00E869E5" w:rsidRPr="00094113" w:rsidRDefault="00016397" w:rsidP="00E869E5">
      <w:pPr>
        <w:jc w:val="center"/>
        <w:rPr>
          <w:rFonts w:ascii="Arial" w:hAnsi="Arial" w:cs="Arial"/>
          <w:b/>
          <w:i/>
          <w:sz w:val="20"/>
          <w:szCs w:val="20"/>
        </w:rPr>
      </w:pPr>
      <w:r>
        <w:rPr>
          <w:i/>
          <w:sz w:val="20"/>
          <w:szCs w:val="20"/>
        </w:rPr>
        <w:t xml:space="preserve">Figure </w:t>
      </w:r>
      <w:r w:rsidR="007106B0">
        <w:rPr>
          <w:i/>
          <w:sz w:val="20"/>
          <w:szCs w:val="20"/>
        </w:rPr>
        <w:t>27</w:t>
      </w:r>
      <w:r w:rsidR="00E869E5">
        <w:rPr>
          <w:i/>
          <w:sz w:val="20"/>
          <w:szCs w:val="20"/>
        </w:rPr>
        <w:t xml:space="preserve"> Actual Aggre</w:t>
      </w:r>
      <w:r w:rsidR="001A0599">
        <w:rPr>
          <w:i/>
          <w:sz w:val="20"/>
          <w:szCs w:val="20"/>
        </w:rPr>
        <w:t>gated Wind on August 4</w:t>
      </w:r>
      <w:r w:rsidR="00E869E5">
        <w:rPr>
          <w:i/>
          <w:sz w:val="20"/>
          <w:szCs w:val="20"/>
        </w:rPr>
        <w:t>,</w:t>
      </w:r>
      <w:r w:rsidR="00E869E5" w:rsidRPr="00892029">
        <w:rPr>
          <w:i/>
          <w:sz w:val="20"/>
          <w:szCs w:val="20"/>
        </w:rPr>
        <w:t xml:space="preserve"> 201</w:t>
      </w:r>
      <w:r w:rsidR="00E869E5">
        <w:rPr>
          <w:i/>
          <w:sz w:val="20"/>
          <w:szCs w:val="20"/>
        </w:rPr>
        <w:t>1</w:t>
      </w:r>
      <w:r w:rsidR="00E869E5" w:rsidRPr="00892029">
        <w:rPr>
          <w:i/>
          <w:sz w:val="20"/>
          <w:szCs w:val="20"/>
        </w:rPr>
        <w:t>.</w:t>
      </w:r>
    </w:p>
    <w:p w:rsidR="00E869E5" w:rsidRDefault="00E869E5" w:rsidP="006103B5">
      <w:pPr>
        <w:rPr>
          <w:b/>
          <w:bCs/>
          <w:i/>
        </w:rPr>
      </w:pPr>
    </w:p>
    <w:p w:rsidR="001A0599" w:rsidRDefault="001A0599">
      <w:pPr>
        <w:rPr>
          <w:i/>
          <w:color w:val="FF0000"/>
          <w:u w:val="single"/>
        </w:rPr>
      </w:pPr>
      <w:r>
        <w:rPr>
          <w:i/>
          <w:color w:val="FF0000"/>
          <w:u w:val="single"/>
        </w:rPr>
        <w:br w:type="page"/>
      </w:r>
    </w:p>
    <w:p w:rsidR="00F90760" w:rsidRPr="005D14B0" w:rsidRDefault="003D5EC1" w:rsidP="005D14B0">
      <w:pPr>
        <w:rPr>
          <w:rStyle w:val="Heading3Char"/>
          <w:rFonts w:ascii="Times New Roman" w:hAnsi="Times New Roman" w:cs="Times New Roman"/>
          <w:sz w:val="28"/>
          <w:szCs w:val="28"/>
        </w:rPr>
      </w:pPr>
      <w:bookmarkStart w:id="119" w:name="_Toc302029773"/>
      <w:bookmarkStart w:id="120" w:name="_Toc302030958"/>
      <w:r w:rsidRPr="005D14B0">
        <w:rPr>
          <w:rStyle w:val="Heading3Char"/>
          <w:rFonts w:ascii="Times New Roman" w:hAnsi="Times New Roman" w:cs="Times New Roman"/>
          <w:sz w:val="28"/>
          <w:szCs w:val="28"/>
        </w:rPr>
        <w:lastRenderedPageBreak/>
        <w:t>Load Resource s (LR)</w:t>
      </w:r>
      <w:r w:rsidR="00F90760" w:rsidRPr="005D14B0">
        <w:rPr>
          <w:rStyle w:val="Heading3Char"/>
          <w:rFonts w:ascii="Times New Roman" w:hAnsi="Times New Roman" w:cs="Times New Roman"/>
          <w:sz w:val="28"/>
          <w:szCs w:val="28"/>
        </w:rPr>
        <w:t xml:space="preserve"> and Emergency Interruptible Load Service</w:t>
      </w:r>
      <w:bookmarkEnd w:id="119"/>
      <w:bookmarkEnd w:id="120"/>
      <w:r w:rsidR="00F90760" w:rsidRPr="005D14B0">
        <w:rPr>
          <w:rStyle w:val="Heading3Char"/>
          <w:rFonts w:ascii="Times New Roman" w:hAnsi="Times New Roman" w:cs="Times New Roman"/>
          <w:sz w:val="28"/>
          <w:szCs w:val="28"/>
        </w:rPr>
        <w:t xml:space="preserve"> </w:t>
      </w:r>
    </w:p>
    <w:p w:rsidR="001A0599" w:rsidRPr="00460128" w:rsidRDefault="001A0599" w:rsidP="001A0599">
      <w:pPr>
        <w:rPr>
          <w:color w:val="FF0000"/>
          <w:u w:val="single"/>
        </w:rPr>
      </w:pPr>
    </w:p>
    <w:p w:rsidR="001A0599" w:rsidRDefault="001A0599" w:rsidP="001A0599">
      <w:pPr>
        <w:jc w:val="center"/>
        <w:outlineLvl w:val="1"/>
        <w:rPr>
          <w:color w:val="FF0000"/>
          <w:u w:val="single"/>
        </w:rPr>
      </w:pPr>
    </w:p>
    <w:p w:rsidR="002213B8" w:rsidRDefault="002213B8" w:rsidP="001A0599">
      <w:pPr>
        <w:jc w:val="center"/>
        <w:outlineLvl w:val="1"/>
        <w:rPr>
          <w:color w:val="FF0000"/>
          <w:u w:val="single"/>
        </w:rPr>
      </w:pPr>
    </w:p>
    <w:p w:rsidR="002213B8" w:rsidRPr="001A0599" w:rsidRDefault="00847AD8" w:rsidP="001A0599">
      <w:pPr>
        <w:jc w:val="center"/>
        <w:outlineLvl w:val="1"/>
        <w:rPr>
          <w:color w:val="FF0000"/>
          <w:u w:val="single"/>
        </w:rPr>
      </w:pPr>
      <w:r w:rsidRPr="00847AD8">
        <w:rPr>
          <w:noProof/>
        </w:rPr>
        <w:drawing>
          <wp:inline distT="0" distB="0" distL="0" distR="0">
            <wp:extent cx="5943600" cy="2759742"/>
            <wp:effectExtent l="19050" t="0" r="0" b="0"/>
            <wp:docPr id="2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srcRect/>
                    <a:stretch>
                      <a:fillRect/>
                    </a:stretch>
                  </pic:blipFill>
                  <pic:spPr bwMode="auto">
                    <a:xfrm>
                      <a:off x="0" y="0"/>
                      <a:ext cx="5943600" cy="2759742"/>
                    </a:xfrm>
                    <a:prstGeom prst="rect">
                      <a:avLst/>
                    </a:prstGeom>
                    <a:noFill/>
                    <a:ln w="9525">
                      <a:noFill/>
                      <a:miter lim="800000"/>
                      <a:headEnd/>
                      <a:tailEnd/>
                    </a:ln>
                  </pic:spPr>
                </pic:pic>
              </a:graphicData>
            </a:graphic>
          </wp:inline>
        </w:drawing>
      </w:r>
    </w:p>
    <w:p w:rsidR="00DA3044" w:rsidRDefault="00DA3044" w:rsidP="00DE78F4">
      <w:pPr>
        <w:jc w:val="both"/>
        <w:rPr>
          <w:color w:val="FF0000"/>
        </w:rPr>
      </w:pPr>
    </w:p>
    <w:p w:rsidR="00DA3044" w:rsidRPr="001F1ECC" w:rsidRDefault="00DA3044" w:rsidP="00DA3044">
      <w:pPr>
        <w:jc w:val="center"/>
        <w:rPr>
          <w:i/>
          <w:sz w:val="20"/>
          <w:szCs w:val="20"/>
        </w:rPr>
      </w:pPr>
      <w:r w:rsidRPr="001F1ECC">
        <w:rPr>
          <w:i/>
          <w:sz w:val="20"/>
          <w:szCs w:val="20"/>
        </w:rPr>
        <w:t>Fig</w:t>
      </w:r>
      <w:r>
        <w:rPr>
          <w:i/>
          <w:sz w:val="20"/>
          <w:szCs w:val="20"/>
        </w:rPr>
        <w:t>ure</w:t>
      </w:r>
      <w:r w:rsidRPr="001F1ECC">
        <w:rPr>
          <w:i/>
          <w:sz w:val="20"/>
          <w:szCs w:val="20"/>
        </w:rPr>
        <w:t xml:space="preserve"> </w:t>
      </w:r>
      <w:r w:rsidR="007106B0">
        <w:rPr>
          <w:i/>
          <w:sz w:val="20"/>
          <w:szCs w:val="20"/>
        </w:rPr>
        <w:t>28</w:t>
      </w:r>
      <w:r>
        <w:rPr>
          <w:i/>
          <w:sz w:val="20"/>
          <w:szCs w:val="20"/>
        </w:rPr>
        <w:t xml:space="preserve"> </w:t>
      </w:r>
      <w:r w:rsidR="004627CE">
        <w:rPr>
          <w:i/>
          <w:sz w:val="20"/>
          <w:szCs w:val="20"/>
        </w:rPr>
        <w:t xml:space="preserve">LR and EILS </w:t>
      </w:r>
      <w:r>
        <w:rPr>
          <w:i/>
          <w:sz w:val="20"/>
          <w:szCs w:val="20"/>
        </w:rPr>
        <w:t>Event</w:t>
      </w:r>
      <w:r w:rsidRPr="001F1ECC">
        <w:rPr>
          <w:i/>
          <w:sz w:val="20"/>
          <w:szCs w:val="20"/>
        </w:rPr>
        <w:t xml:space="preserve"> Timeline on </w:t>
      </w:r>
      <w:r>
        <w:rPr>
          <w:i/>
          <w:sz w:val="20"/>
          <w:szCs w:val="20"/>
        </w:rPr>
        <w:t>August</w:t>
      </w:r>
      <w:r w:rsidRPr="001F1ECC">
        <w:rPr>
          <w:i/>
          <w:sz w:val="20"/>
          <w:szCs w:val="20"/>
        </w:rPr>
        <w:t xml:space="preserve"> </w:t>
      </w:r>
      <w:r w:rsidR="004627CE">
        <w:rPr>
          <w:i/>
          <w:sz w:val="20"/>
          <w:szCs w:val="20"/>
        </w:rPr>
        <w:t>4</w:t>
      </w:r>
      <w:r w:rsidRPr="001F1ECC">
        <w:rPr>
          <w:i/>
          <w:sz w:val="20"/>
          <w:szCs w:val="20"/>
        </w:rPr>
        <w:t>, 2011</w:t>
      </w:r>
    </w:p>
    <w:p w:rsidR="00DA3044" w:rsidRDefault="00DA3044" w:rsidP="00DE78F4">
      <w:pPr>
        <w:jc w:val="both"/>
        <w:rPr>
          <w:color w:val="FF0000"/>
        </w:rPr>
      </w:pPr>
    </w:p>
    <w:p w:rsidR="00DA3044" w:rsidRDefault="00DA3044" w:rsidP="00DE78F4">
      <w:pPr>
        <w:jc w:val="both"/>
        <w:rPr>
          <w:color w:val="FF0000"/>
        </w:rPr>
      </w:pPr>
    </w:p>
    <w:p w:rsidR="00DE78F4" w:rsidRPr="004627CE" w:rsidRDefault="003D5EC1" w:rsidP="00DE78F4">
      <w:pPr>
        <w:jc w:val="both"/>
      </w:pPr>
      <w:r w:rsidRPr="004627CE">
        <w:t xml:space="preserve">Table </w:t>
      </w:r>
      <w:r w:rsidR="00460128" w:rsidRPr="004627CE">
        <w:t>18</w:t>
      </w:r>
      <w:r w:rsidRPr="004627CE">
        <w:t xml:space="preserve"> shows the amount of Load that each QSE curtailed within 10 minutes of receiving the </w:t>
      </w:r>
      <w:r w:rsidR="00BD6D6E" w:rsidRPr="004627CE">
        <w:t>Verbal Dispatch Instructions (</w:t>
      </w:r>
      <w:r w:rsidRPr="004627CE">
        <w:t>VDI</w:t>
      </w:r>
      <w:r w:rsidR="00BD6D6E" w:rsidRPr="004627CE">
        <w:t>)</w:t>
      </w:r>
      <w:r w:rsidRPr="004627CE">
        <w:t xml:space="preserve"> from the ERCOT Operator.</w:t>
      </w:r>
    </w:p>
    <w:p w:rsidR="00065DCF" w:rsidRPr="004627CE" w:rsidRDefault="00065DCF" w:rsidP="00DE78F4">
      <w:pPr>
        <w:jc w:val="both"/>
      </w:pPr>
    </w:p>
    <w:p w:rsidR="00DE78F4" w:rsidRPr="004627CE" w:rsidRDefault="00DE78F4" w:rsidP="00770888">
      <w:r w:rsidRPr="004627CE">
        <w:rPr>
          <w:b/>
        </w:rPr>
        <w:t>Note:</w:t>
      </w:r>
      <w:r w:rsidRPr="004627CE">
        <w:t xml:space="preserve"> Information is not certain at this time. Validation process is ongoing.</w:t>
      </w:r>
    </w:p>
    <w:p w:rsidR="00DE78F4" w:rsidRDefault="00DE78F4" w:rsidP="00460128">
      <w:pPr>
        <w:jc w:val="both"/>
        <w:rPr>
          <w:color w:val="FF0000"/>
        </w:rPr>
      </w:pPr>
      <w:r>
        <w:rPr>
          <w:noProof/>
          <w:color w:val="FF0000"/>
        </w:rPr>
        <w:drawing>
          <wp:anchor distT="0" distB="0" distL="114300" distR="114300" simplePos="0" relativeHeight="251693056" behindDoc="1" locked="0" layoutInCell="1" allowOverlap="1">
            <wp:simplePos x="0" y="0"/>
            <wp:positionH relativeFrom="column">
              <wp:posOffset>38100</wp:posOffset>
            </wp:positionH>
            <wp:positionV relativeFrom="paragraph">
              <wp:posOffset>90805</wp:posOffset>
            </wp:positionV>
            <wp:extent cx="5838825" cy="723900"/>
            <wp:effectExtent l="19050" t="0" r="0" b="0"/>
            <wp:wrapNone/>
            <wp:docPr id="22" name="Object 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6781800" cy="1981200"/>
                      <a:chOff x="1219200" y="4191000"/>
                      <a:chExt cx="6781800" cy="1981200"/>
                    </a:xfrm>
                  </a:grpSpPr>
                  <a:sp>
                    <a:nvSpPr>
                      <a:cNvPr id="6" name="AutoShape 39"/>
                      <a:cNvSpPr>
                        <a:spLocks noChangeArrowheads="1"/>
                      </a:cNvSpPr>
                    </a:nvSpPr>
                    <a:spPr bwMode="auto">
                      <a:xfrm>
                        <a:off x="1219200" y="4191000"/>
                        <a:ext cx="6781800" cy="1981200"/>
                      </a:xfrm>
                      <a:prstGeom prst="roundRect">
                        <a:avLst>
                          <a:gd name="adj" fmla="val 8269"/>
                        </a:avLst>
                      </a:prstGeom>
                      <a:solidFill>
                        <a:schemeClr val="bg1">
                          <a:lumMod val="85000"/>
                        </a:schemeClr>
                      </a:solidFill>
                      <a:ln w="9525" algn="ctr">
                        <a:noFill/>
                        <a:round/>
                        <a:headEnd/>
                        <a:tailEnd/>
                      </a:ln>
                    </a:spPr>
                    <a:txSp>
                      <a:txBody>
                        <a:bodyPr anchor="ctr"/>
                        <a:lstStyle>
                          <a:defPPr>
                            <a:defRPr lang="en-US"/>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pPr fontAlgn="auto">
                            <a:spcBef>
                              <a:spcPts val="0"/>
                            </a:spcBef>
                            <a:spcAft>
                              <a:spcPts val="0"/>
                            </a:spcAft>
                            <a:defRPr/>
                          </a:pPr>
                          <a:endParaRPr lang="en-US" sz="1000" b="1" kern="0" dirty="0">
                            <a:solidFill>
                              <a:sysClr val="windowText" lastClr="000000"/>
                            </a:solidFill>
                            <a:latin typeface="Arial" pitchFamily="34" charset="0"/>
                          </a:endParaRPr>
                        </a:p>
                        <a:p>
                          <a:pPr fontAlgn="auto">
                            <a:spcBef>
                              <a:spcPts val="0"/>
                            </a:spcBef>
                            <a:spcAft>
                              <a:spcPts val="0"/>
                            </a:spcAft>
                            <a:defRPr/>
                          </a:pPr>
                          <a:endParaRPr lang="en-US" sz="1000" b="1" kern="0" dirty="0">
                            <a:solidFill>
                              <a:sysClr val="windowText" lastClr="000000"/>
                            </a:solidFill>
                            <a:latin typeface="Arial" pitchFamily="34" charset="0"/>
                          </a:endParaRPr>
                        </a:p>
                      </a:txBody>
                      <a:useSpRect/>
                    </a:txSp>
                  </a:sp>
                </lc:lockedCanvas>
              </a:graphicData>
            </a:graphic>
          </wp:anchor>
        </w:drawing>
      </w:r>
    </w:p>
    <w:tbl>
      <w:tblPr>
        <w:tblW w:w="8912" w:type="dxa"/>
        <w:jc w:val="center"/>
        <w:tblInd w:w="93" w:type="dxa"/>
        <w:tblLook w:val="04A0"/>
      </w:tblPr>
      <w:tblGrid>
        <w:gridCol w:w="3556"/>
        <w:gridCol w:w="2926"/>
        <w:gridCol w:w="2430"/>
      </w:tblGrid>
      <w:tr w:rsidR="00DE78F4" w:rsidRPr="00DF7235" w:rsidTr="00DE78F4">
        <w:trPr>
          <w:trHeight w:val="300"/>
          <w:jc w:val="center"/>
        </w:trPr>
        <w:tc>
          <w:tcPr>
            <w:tcW w:w="3556" w:type="dxa"/>
            <w:tcBorders>
              <w:top w:val="single" w:sz="4" w:space="0" w:color="auto"/>
              <w:left w:val="single" w:sz="4" w:space="0" w:color="auto"/>
              <w:bottom w:val="single" w:sz="4" w:space="0" w:color="auto"/>
              <w:right w:val="single" w:sz="4" w:space="0" w:color="auto"/>
            </w:tcBorders>
            <w:shd w:val="clear" w:color="000000" w:fill="DBE5F1"/>
            <w:noWrap/>
            <w:vAlign w:val="center"/>
            <w:hideMark/>
          </w:tcPr>
          <w:p w:rsidR="00DE78F4" w:rsidRPr="00DE78F4" w:rsidRDefault="00DE78F4" w:rsidP="00DE78F4">
            <w:pPr>
              <w:jc w:val="center"/>
              <w:rPr>
                <w:b/>
                <w:bCs/>
                <w:color w:val="000000"/>
              </w:rPr>
            </w:pPr>
          </w:p>
        </w:tc>
        <w:tc>
          <w:tcPr>
            <w:tcW w:w="2926" w:type="dxa"/>
            <w:tcBorders>
              <w:top w:val="single" w:sz="4" w:space="0" w:color="auto"/>
              <w:left w:val="nil"/>
              <w:bottom w:val="single" w:sz="4" w:space="0" w:color="auto"/>
              <w:right w:val="single" w:sz="4" w:space="0" w:color="auto"/>
            </w:tcBorders>
            <w:shd w:val="clear" w:color="000000" w:fill="DBE5F1"/>
            <w:noWrap/>
            <w:vAlign w:val="center"/>
            <w:hideMark/>
          </w:tcPr>
          <w:p w:rsidR="00DE78F4" w:rsidRPr="00DE78F4" w:rsidRDefault="00DE78F4" w:rsidP="00DE78F4">
            <w:pPr>
              <w:jc w:val="center"/>
              <w:rPr>
                <w:b/>
                <w:bCs/>
                <w:color w:val="000000"/>
              </w:rPr>
            </w:pPr>
            <w:r w:rsidRPr="00DE78F4">
              <w:rPr>
                <w:b/>
                <w:color w:val="000000" w:themeColor="text1"/>
              </w:rPr>
              <w:t>Total LR RRS Responsibility (MW)</w:t>
            </w:r>
            <w:r w:rsidRPr="00DE78F4">
              <w:rPr>
                <w:b/>
                <w:color w:val="000000" w:themeColor="text1"/>
                <w:vertAlign w:val="superscript"/>
              </w:rPr>
              <w:t>1</w:t>
            </w:r>
          </w:p>
        </w:tc>
        <w:tc>
          <w:tcPr>
            <w:tcW w:w="2430" w:type="dxa"/>
            <w:tcBorders>
              <w:top w:val="single" w:sz="4" w:space="0" w:color="auto"/>
              <w:left w:val="nil"/>
              <w:bottom w:val="single" w:sz="4" w:space="0" w:color="auto"/>
              <w:right w:val="single" w:sz="4" w:space="0" w:color="auto"/>
            </w:tcBorders>
            <w:shd w:val="clear" w:color="000000" w:fill="DBE5F1"/>
            <w:noWrap/>
            <w:vAlign w:val="center"/>
            <w:hideMark/>
          </w:tcPr>
          <w:p w:rsidR="00DE78F4" w:rsidRPr="00DE78F4" w:rsidRDefault="00DE78F4" w:rsidP="00DE78F4">
            <w:pPr>
              <w:jc w:val="center"/>
              <w:rPr>
                <w:b/>
                <w:bCs/>
                <w:color w:val="000000"/>
              </w:rPr>
            </w:pPr>
            <w:r w:rsidRPr="00DE78F4">
              <w:rPr>
                <w:b/>
                <w:color w:val="000000" w:themeColor="text1"/>
              </w:rPr>
              <w:t>LR Response (MW) at 10 minutes</w:t>
            </w:r>
            <w:r w:rsidRPr="00DE78F4">
              <w:rPr>
                <w:b/>
                <w:color w:val="000000" w:themeColor="text1"/>
                <w:vertAlign w:val="superscript"/>
              </w:rPr>
              <w:t>2</w:t>
            </w:r>
          </w:p>
        </w:tc>
      </w:tr>
      <w:tr w:rsidR="00DE78F4" w:rsidRPr="00DF7235" w:rsidTr="00DE78F4">
        <w:trPr>
          <w:trHeight w:val="300"/>
          <w:jc w:val="center"/>
        </w:trPr>
        <w:tc>
          <w:tcPr>
            <w:tcW w:w="3556"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rsidR="00DE78F4" w:rsidRPr="00DE78F4" w:rsidRDefault="00DE78F4" w:rsidP="002213B8">
            <w:pPr>
              <w:jc w:val="center"/>
              <w:rPr>
                <w:b/>
                <w:color w:val="000000" w:themeColor="text1"/>
              </w:rPr>
            </w:pPr>
            <w:r w:rsidRPr="00DE78F4">
              <w:rPr>
                <w:b/>
                <w:color w:val="000000" w:themeColor="text1"/>
              </w:rPr>
              <w:t>Total</w:t>
            </w:r>
          </w:p>
        </w:tc>
        <w:tc>
          <w:tcPr>
            <w:tcW w:w="2926" w:type="dxa"/>
            <w:tcBorders>
              <w:top w:val="single" w:sz="4" w:space="0" w:color="auto"/>
              <w:left w:val="nil"/>
              <w:bottom w:val="single" w:sz="4" w:space="0" w:color="auto"/>
              <w:right w:val="single" w:sz="4" w:space="0" w:color="auto"/>
            </w:tcBorders>
            <w:shd w:val="clear" w:color="auto" w:fill="FFFFFF" w:themeFill="background1"/>
            <w:noWrap/>
            <w:hideMark/>
          </w:tcPr>
          <w:p w:rsidR="00DE78F4" w:rsidRPr="00DE78F4" w:rsidRDefault="00DE78F4" w:rsidP="00DE78F4">
            <w:pPr>
              <w:jc w:val="center"/>
              <w:rPr>
                <w:b/>
                <w:color w:val="000000"/>
              </w:rPr>
            </w:pPr>
            <w:r w:rsidRPr="00DE78F4">
              <w:rPr>
                <w:b/>
                <w:color w:val="000000"/>
              </w:rPr>
              <w:t>882.1</w:t>
            </w:r>
          </w:p>
        </w:tc>
        <w:tc>
          <w:tcPr>
            <w:tcW w:w="2430" w:type="dxa"/>
            <w:tcBorders>
              <w:top w:val="single" w:sz="4" w:space="0" w:color="auto"/>
              <w:left w:val="nil"/>
              <w:bottom w:val="single" w:sz="4" w:space="0" w:color="auto"/>
              <w:right w:val="single" w:sz="4" w:space="0" w:color="auto"/>
            </w:tcBorders>
            <w:shd w:val="clear" w:color="auto" w:fill="FFFFFF" w:themeFill="background1"/>
            <w:noWrap/>
            <w:hideMark/>
          </w:tcPr>
          <w:p w:rsidR="00DE78F4" w:rsidRPr="00DE78F4" w:rsidRDefault="00DE78F4" w:rsidP="00DE78F4">
            <w:pPr>
              <w:jc w:val="center"/>
              <w:rPr>
                <w:b/>
                <w:color w:val="000000"/>
              </w:rPr>
            </w:pPr>
            <w:r w:rsidRPr="00DE78F4">
              <w:rPr>
                <w:b/>
                <w:color w:val="000000"/>
              </w:rPr>
              <w:t>8</w:t>
            </w:r>
            <w:r w:rsidR="003B1E6B">
              <w:rPr>
                <w:b/>
                <w:color w:val="000000"/>
              </w:rPr>
              <w:t>63.0</w:t>
            </w:r>
          </w:p>
        </w:tc>
      </w:tr>
    </w:tbl>
    <w:p w:rsidR="00DE78F4" w:rsidRPr="00DE78F4" w:rsidRDefault="00DE78F4" w:rsidP="00DE78F4">
      <w:pPr>
        <w:jc w:val="center"/>
        <w:outlineLvl w:val="1"/>
        <w:rPr>
          <w:bCs/>
          <w:i/>
          <w:color w:val="000000" w:themeColor="text1"/>
          <w:sz w:val="20"/>
          <w:szCs w:val="20"/>
        </w:rPr>
      </w:pPr>
      <w:bookmarkStart w:id="121" w:name="_Toc302029774"/>
      <w:bookmarkStart w:id="122" w:name="_Toc302030959"/>
      <w:r w:rsidRPr="00DE78F4">
        <w:rPr>
          <w:bCs/>
          <w:i/>
          <w:color w:val="000000" w:themeColor="text1"/>
          <w:sz w:val="20"/>
          <w:szCs w:val="20"/>
        </w:rPr>
        <w:t xml:space="preserve">Table </w:t>
      </w:r>
      <w:r w:rsidR="007106B0">
        <w:rPr>
          <w:bCs/>
          <w:i/>
          <w:color w:val="000000" w:themeColor="text1"/>
          <w:sz w:val="20"/>
          <w:szCs w:val="20"/>
        </w:rPr>
        <w:t>15</w:t>
      </w:r>
      <w:r w:rsidRPr="00DE78F4">
        <w:rPr>
          <w:bCs/>
          <w:i/>
          <w:color w:val="000000" w:themeColor="text1"/>
          <w:sz w:val="20"/>
          <w:szCs w:val="20"/>
        </w:rPr>
        <w:t xml:space="preserve"> Load Resources </w:t>
      </w:r>
      <w:r w:rsidR="004627CE">
        <w:rPr>
          <w:bCs/>
          <w:i/>
          <w:color w:val="000000" w:themeColor="text1"/>
          <w:sz w:val="20"/>
          <w:szCs w:val="20"/>
        </w:rPr>
        <w:t xml:space="preserve">deployment </w:t>
      </w:r>
      <w:r w:rsidRPr="00DE78F4">
        <w:rPr>
          <w:bCs/>
          <w:i/>
          <w:color w:val="000000" w:themeColor="text1"/>
          <w:sz w:val="20"/>
          <w:szCs w:val="20"/>
        </w:rPr>
        <w:t>on August 4, 2011.</w:t>
      </w:r>
      <w:bookmarkEnd w:id="121"/>
      <w:bookmarkEnd w:id="122"/>
    </w:p>
    <w:p w:rsidR="00065DCF" w:rsidRDefault="00065DCF" w:rsidP="00DE78F4">
      <w:pPr>
        <w:tabs>
          <w:tab w:val="left" w:pos="4935"/>
          <w:tab w:val="left" w:pos="7695"/>
        </w:tabs>
        <w:rPr>
          <w:color w:val="000000" w:themeColor="text1"/>
          <w:sz w:val="16"/>
          <w:szCs w:val="16"/>
        </w:rPr>
      </w:pPr>
    </w:p>
    <w:p w:rsidR="00065DCF" w:rsidRDefault="00065DCF" w:rsidP="00DE78F4">
      <w:pPr>
        <w:tabs>
          <w:tab w:val="left" w:pos="4935"/>
          <w:tab w:val="left" w:pos="7695"/>
        </w:tabs>
        <w:rPr>
          <w:color w:val="000000" w:themeColor="text1"/>
          <w:sz w:val="16"/>
          <w:szCs w:val="16"/>
        </w:rPr>
      </w:pPr>
    </w:p>
    <w:p w:rsidR="00065DCF" w:rsidRDefault="00065DCF" w:rsidP="00DE78F4">
      <w:pPr>
        <w:tabs>
          <w:tab w:val="left" w:pos="4935"/>
          <w:tab w:val="left" w:pos="7695"/>
        </w:tabs>
        <w:rPr>
          <w:color w:val="000000" w:themeColor="text1"/>
          <w:sz w:val="16"/>
          <w:szCs w:val="16"/>
        </w:rPr>
      </w:pPr>
    </w:p>
    <w:p w:rsidR="00065DCF" w:rsidRDefault="00065DCF" w:rsidP="00DE78F4">
      <w:pPr>
        <w:tabs>
          <w:tab w:val="left" w:pos="4935"/>
          <w:tab w:val="left" w:pos="7695"/>
        </w:tabs>
        <w:rPr>
          <w:color w:val="000000" w:themeColor="text1"/>
          <w:sz w:val="16"/>
          <w:szCs w:val="16"/>
        </w:rPr>
      </w:pPr>
    </w:p>
    <w:p w:rsidR="00065DCF" w:rsidRDefault="00065DCF" w:rsidP="00DE78F4">
      <w:pPr>
        <w:tabs>
          <w:tab w:val="left" w:pos="4935"/>
          <w:tab w:val="left" w:pos="7695"/>
        </w:tabs>
        <w:rPr>
          <w:color w:val="000000" w:themeColor="text1"/>
          <w:sz w:val="16"/>
          <w:szCs w:val="16"/>
        </w:rPr>
      </w:pPr>
    </w:p>
    <w:p w:rsidR="00065DCF" w:rsidRDefault="00065DCF" w:rsidP="00DE78F4">
      <w:pPr>
        <w:tabs>
          <w:tab w:val="left" w:pos="4935"/>
          <w:tab w:val="left" w:pos="7695"/>
        </w:tabs>
        <w:rPr>
          <w:color w:val="000000" w:themeColor="text1"/>
          <w:sz w:val="16"/>
          <w:szCs w:val="16"/>
        </w:rPr>
      </w:pPr>
    </w:p>
    <w:p w:rsidR="00065DCF" w:rsidRDefault="00065DCF" w:rsidP="00DE78F4">
      <w:pPr>
        <w:tabs>
          <w:tab w:val="left" w:pos="4935"/>
          <w:tab w:val="left" w:pos="7695"/>
        </w:tabs>
        <w:rPr>
          <w:color w:val="000000" w:themeColor="text1"/>
          <w:sz w:val="16"/>
          <w:szCs w:val="16"/>
        </w:rPr>
      </w:pPr>
    </w:p>
    <w:p w:rsidR="00065DCF" w:rsidRDefault="00065DCF" w:rsidP="00DE78F4">
      <w:pPr>
        <w:tabs>
          <w:tab w:val="left" w:pos="4935"/>
          <w:tab w:val="left" w:pos="7695"/>
        </w:tabs>
        <w:rPr>
          <w:color w:val="000000" w:themeColor="text1"/>
          <w:sz w:val="16"/>
          <w:szCs w:val="16"/>
        </w:rPr>
      </w:pPr>
    </w:p>
    <w:p w:rsidR="00065DCF" w:rsidRDefault="00065DCF" w:rsidP="00DE78F4">
      <w:pPr>
        <w:tabs>
          <w:tab w:val="left" w:pos="4935"/>
          <w:tab w:val="left" w:pos="7695"/>
        </w:tabs>
        <w:rPr>
          <w:color w:val="000000" w:themeColor="text1"/>
          <w:sz w:val="16"/>
          <w:szCs w:val="16"/>
        </w:rPr>
      </w:pPr>
    </w:p>
    <w:p w:rsidR="00065DCF" w:rsidRDefault="00065DCF" w:rsidP="00DE78F4">
      <w:pPr>
        <w:tabs>
          <w:tab w:val="left" w:pos="4935"/>
          <w:tab w:val="left" w:pos="7695"/>
        </w:tabs>
        <w:rPr>
          <w:color w:val="000000" w:themeColor="text1"/>
          <w:sz w:val="16"/>
          <w:szCs w:val="16"/>
        </w:rPr>
      </w:pPr>
    </w:p>
    <w:p w:rsidR="00065DCF" w:rsidRDefault="00065DCF" w:rsidP="00DE78F4">
      <w:pPr>
        <w:tabs>
          <w:tab w:val="left" w:pos="4935"/>
          <w:tab w:val="left" w:pos="7695"/>
        </w:tabs>
        <w:rPr>
          <w:color w:val="000000" w:themeColor="text1"/>
          <w:sz w:val="16"/>
          <w:szCs w:val="16"/>
        </w:rPr>
      </w:pPr>
    </w:p>
    <w:p w:rsidR="00065DCF" w:rsidRDefault="00065DCF" w:rsidP="00DE78F4">
      <w:pPr>
        <w:tabs>
          <w:tab w:val="left" w:pos="4935"/>
          <w:tab w:val="left" w:pos="7695"/>
        </w:tabs>
        <w:rPr>
          <w:color w:val="000000" w:themeColor="text1"/>
          <w:sz w:val="16"/>
          <w:szCs w:val="16"/>
        </w:rPr>
      </w:pPr>
    </w:p>
    <w:p w:rsidR="00065DCF" w:rsidRDefault="00065DCF" w:rsidP="00DE78F4">
      <w:pPr>
        <w:tabs>
          <w:tab w:val="left" w:pos="4935"/>
          <w:tab w:val="left" w:pos="7695"/>
        </w:tabs>
        <w:rPr>
          <w:color w:val="000000" w:themeColor="text1"/>
          <w:sz w:val="16"/>
          <w:szCs w:val="16"/>
        </w:rPr>
      </w:pPr>
    </w:p>
    <w:p w:rsidR="00065DCF" w:rsidRDefault="00065DCF" w:rsidP="00DE78F4">
      <w:pPr>
        <w:tabs>
          <w:tab w:val="left" w:pos="4935"/>
          <w:tab w:val="left" w:pos="7695"/>
        </w:tabs>
        <w:rPr>
          <w:color w:val="000000" w:themeColor="text1"/>
          <w:sz w:val="16"/>
          <w:szCs w:val="16"/>
        </w:rPr>
      </w:pPr>
    </w:p>
    <w:p w:rsidR="00065DCF" w:rsidRDefault="00065DCF" w:rsidP="00DE78F4">
      <w:pPr>
        <w:tabs>
          <w:tab w:val="left" w:pos="4935"/>
          <w:tab w:val="left" w:pos="7695"/>
        </w:tabs>
        <w:rPr>
          <w:color w:val="000000" w:themeColor="text1"/>
          <w:sz w:val="16"/>
          <w:szCs w:val="16"/>
        </w:rPr>
      </w:pPr>
    </w:p>
    <w:p w:rsidR="00065DCF" w:rsidRDefault="00065DCF" w:rsidP="00DE78F4">
      <w:pPr>
        <w:tabs>
          <w:tab w:val="left" w:pos="4935"/>
          <w:tab w:val="left" w:pos="7695"/>
        </w:tabs>
        <w:rPr>
          <w:color w:val="000000" w:themeColor="text1"/>
          <w:sz w:val="16"/>
          <w:szCs w:val="16"/>
        </w:rPr>
      </w:pPr>
    </w:p>
    <w:p w:rsidR="00065DCF" w:rsidRDefault="00065DCF" w:rsidP="00DE78F4">
      <w:pPr>
        <w:tabs>
          <w:tab w:val="left" w:pos="4935"/>
          <w:tab w:val="left" w:pos="7695"/>
        </w:tabs>
        <w:rPr>
          <w:color w:val="000000" w:themeColor="text1"/>
          <w:sz w:val="16"/>
          <w:szCs w:val="16"/>
        </w:rPr>
      </w:pPr>
    </w:p>
    <w:p w:rsidR="00DE78F4" w:rsidRPr="00DE78F4" w:rsidRDefault="00065DCF" w:rsidP="00DE78F4">
      <w:pPr>
        <w:tabs>
          <w:tab w:val="left" w:pos="4935"/>
          <w:tab w:val="left" w:pos="7695"/>
        </w:tabs>
        <w:rPr>
          <w:color w:val="000000" w:themeColor="text1"/>
          <w:sz w:val="16"/>
          <w:szCs w:val="16"/>
        </w:rPr>
      </w:pPr>
      <w:r w:rsidRPr="00065DCF">
        <w:rPr>
          <w:color w:val="000000" w:themeColor="text1"/>
          <w:sz w:val="16"/>
          <w:szCs w:val="16"/>
          <w:vertAlign w:val="superscript"/>
        </w:rPr>
        <w:t>1</w:t>
      </w:r>
      <w:r w:rsidR="00DE78F4" w:rsidRPr="00DE78F4">
        <w:rPr>
          <w:color w:val="000000" w:themeColor="text1"/>
          <w:sz w:val="16"/>
          <w:szCs w:val="16"/>
        </w:rPr>
        <w:t xml:space="preserve"> Based on Telemetry at time of VDI</w:t>
      </w:r>
      <w:r w:rsidR="00DE78F4" w:rsidRPr="00DE78F4">
        <w:rPr>
          <w:color w:val="000000" w:themeColor="text1"/>
          <w:sz w:val="16"/>
          <w:szCs w:val="16"/>
        </w:rPr>
        <w:tab/>
      </w:r>
      <w:r w:rsidR="00DE78F4" w:rsidRPr="00DE78F4">
        <w:rPr>
          <w:color w:val="000000" w:themeColor="text1"/>
          <w:sz w:val="16"/>
          <w:szCs w:val="16"/>
        </w:rPr>
        <w:tab/>
      </w:r>
    </w:p>
    <w:p w:rsidR="00DE78F4" w:rsidRPr="00DE78F4" w:rsidRDefault="00065DCF" w:rsidP="00DE78F4">
      <w:pPr>
        <w:outlineLvl w:val="1"/>
        <w:rPr>
          <w:bCs/>
          <w:color w:val="000000" w:themeColor="text1"/>
        </w:rPr>
      </w:pPr>
      <w:bookmarkStart w:id="123" w:name="_Toc302029775"/>
      <w:bookmarkStart w:id="124" w:name="_Toc302030960"/>
      <w:r w:rsidRPr="00065DCF">
        <w:rPr>
          <w:color w:val="000000" w:themeColor="text1"/>
          <w:sz w:val="16"/>
          <w:szCs w:val="16"/>
          <w:vertAlign w:val="superscript"/>
        </w:rPr>
        <w:t>2</w:t>
      </w:r>
      <w:r w:rsidR="00DE78F4" w:rsidRPr="00DE78F4">
        <w:rPr>
          <w:color w:val="000000" w:themeColor="text1"/>
          <w:sz w:val="16"/>
          <w:szCs w:val="16"/>
        </w:rPr>
        <w:t xml:space="preserve"> Used 14:3</w:t>
      </w:r>
      <w:r w:rsidR="003B1E6B">
        <w:rPr>
          <w:color w:val="000000" w:themeColor="text1"/>
          <w:sz w:val="16"/>
          <w:szCs w:val="16"/>
        </w:rPr>
        <w:t>2</w:t>
      </w:r>
      <w:r w:rsidR="00DE78F4" w:rsidRPr="00DE78F4">
        <w:rPr>
          <w:color w:val="000000" w:themeColor="text1"/>
          <w:sz w:val="16"/>
          <w:szCs w:val="16"/>
        </w:rPr>
        <w:t>:</w:t>
      </w:r>
      <w:r w:rsidR="003B1E6B">
        <w:rPr>
          <w:color w:val="000000" w:themeColor="text1"/>
          <w:sz w:val="16"/>
          <w:szCs w:val="16"/>
        </w:rPr>
        <w:t>13</w:t>
      </w:r>
      <w:r w:rsidR="00DE78F4" w:rsidRPr="00DE78F4">
        <w:rPr>
          <w:color w:val="000000" w:themeColor="text1"/>
          <w:sz w:val="16"/>
          <w:szCs w:val="16"/>
        </w:rPr>
        <w:t xml:space="preserve"> as the start time for the VDI.</w:t>
      </w:r>
      <w:bookmarkEnd w:id="123"/>
      <w:bookmarkEnd w:id="124"/>
    </w:p>
    <w:p w:rsidR="002213B8" w:rsidRDefault="002213B8">
      <w:pPr>
        <w:rPr>
          <w:color w:val="FF0000"/>
          <w:highlight w:val="yellow"/>
          <w:u w:val="single"/>
        </w:rPr>
      </w:pPr>
      <w:r>
        <w:rPr>
          <w:color w:val="FF0000"/>
          <w:highlight w:val="yellow"/>
          <w:u w:val="single"/>
        </w:rPr>
        <w:br w:type="page"/>
      </w:r>
    </w:p>
    <w:p w:rsidR="001A0599" w:rsidRPr="005D14B0" w:rsidRDefault="003D5EC1" w:rsidP="00BE107C">
      <w:pPr>
        <w:rPr>
          <w:rStyle w:val="Heading3Char"/>
          <w:rFonts w:ascii="Times New Roman" w:hAnsi="Times New Roman" w:cs="Times New Roman"/>
          <w:bCs w:val="0"/>
          <w:sz w:val="28"/>
          <w:szCs w:val="28"/>
        </w:rPr>
      </w:pPr>
      <w:bookmarkStart w:id="125" w:name="_Toc302030961"/>
      <w:r w:rsidRPr="005D14B0">
        <w:rPr>
          <w:rStyle w:val="Heading3Char"/>
          <w:rFonts w:ascii="Times New Roman" w:hAnsi="Times New Roman" w:cs="Times New Roman"/>
          <w:sz w:val="28"/>
          <w:szCs w:val="28"/>
        </w:rPr>
        <w:lastRenderedPageBreak/>
        <w:t>Emergency Interruptible Load Service (</w:t>
      </w:r>
      <w:r w:rsidRPr="005D14B0">
        <w:rPr>
          <w:rStyle w:val="Heading3Char"/>
          <w:rFonts w:ascii="Times New Roman" w:hAnsi="Times New Roman" w:cs="Times New Roman"/>
          <w:bCs w:val="0"/>
          <w:sz w:val="28"/>
          <w:szCs w:val="28"/>
        </w:rPr>
        <w:t>EILS)</w:t>
      </w:r>
      <w:bookmarkEnd w:id="125"/>
    </w:p>
    <w:p w:rsidR="00A834F0" w:rsidRDefault="00A834F0" w:rsidP="00A834F0">
      <w:pPr>
        <w:pStyle w:val="Heading3"/>
        <w:rPr>
          <w:rFonts w:ascii="Times New Roman" w:hAnsi="Times New Roman" w:cs="Times New Roman"/>
          <w:b w:val="0"/>
          <w:bCs w:val="0"/>
          <w:sz w:val="24"/>
          <w:szCs w:val="24"/>
        </w:rPr>
      </w:pPr>
      <w:bookmarkStart w:id="126" w:name="_Toc302029776"/>
      <w:bookmarkStart w:id="127" w:name="_Toc302030962"/>
      <w:r>
        <w:rPr>
          <w:rFonts w:ascii="Times New Roman" w:hAnsi="Times New Roman" w:cs="Times New Roman"/>
          <w:b w:val="0"/>
          <w:bCs w:val="0"/>
          <w:sz w:val="24"/>
          <w:szCs w:val="24"/>
        </w:rPr>
        <w:t>ERCOT’s Emergency Interruptible Load Service (EILS) is a special emergency demand response service provided by individual Loads and aggregations of Loads.</w:t>
      </w:r>
      <w:bookmarkEnd w:id="126"/>
      <w:bookmarkEnd w:id="127"/>
      <w:r>
        <w:rPr>
          <w:rFonts w:ascii="Times New Roman" w:hAnsi="Times New Roman" w:cs="Times New Roman"/>
          <w:b w:val="0"/>
          <w:bCs w:val="0"/>
          <w:sz w:val="24"/>
          <w:szCs w:val="24"/>
        </w:rPr>
        <w:t xml:space="preserve">  </w:t>
      </w:r>
    </w:p>
    <w:p w:rsidR="00A834F0" w:rsidRDefault="00A834F0" w:rsidP="00A834F0">
      <w:pPr>
        <w:pStyle w:val="Heading3"/>
        <w:rPr>
          <w:rFonts w:ascii="Times New Roman" w:hAnsi="Times New Roman"/>
          <w:sz w:val="24"/>
          <w:szCs w:val="24"/>
        </w:rPr>
      </w:pPr>
      <w:bookmarkStart w:id="128" w:name="_Toc302029777"/>
      <w:bookmarkStart w:id="129" w:name="_Toc302030963"/>
      <w:r>
        <w:rPr>
          <w:rFonts w:ascii="Times New Roman" w:hAnsi="Times New Roman" w:cs="Times New Roman"/>
          <w:b w:val="0"/>
          <w:bCs w:val="0"/>
          <w:sz w:val="24"/>
          <w:szCs w:val="24"/>
        </w:rPr>
        <w:t>EILS is procured for four-month Contract Periods.  The Contract Period in effect at the time of the August 4 EILS deployment began at hour ending 01 on June 1, 2011, and will end at hour ending 24 on September 30, 2011.   Each Contract Period is broken up into four distinct blocks of hours (Time Periods).</w:t>
      </w:r>
      <w:bookmarkEnd w:id="128"/>
      <w:bookmarkEnd w:id="129"/>
    </w:p>
    <w:p w:rsidR="00A834F0" w:rsidRDefault="00A834F0" w:rsidP="00A834F0">
      <w:pPr>
        <w:pStyle w:val="Heading3"/>
        <w:rPr>
          <w:rFonts w:ascii="Times New Roman" w:hAnsi="Times New Roman" w:cs="Times New Roman"/>
          <w:b w:val="0"/>
          <w:bCs w:val="0"/>
          <w:sz w:val="24"/>
          <w:szCs w:val="24"/>
        </w:rPr>
      </w:pPr>
      <w:r>
        <w:rPr>
          <w:rFonts w:ascii="Times New Roman" w:hAnsi="Times New Roman" w:cs="Times New Roman"/>
          <w:b w:val="0"/>
          <w:bCs w:val="0"/>
          <w:sz w:val="24"/>
          <w:szCs w:val="24"/>
        </w:rPr>
        <w:t xml:space="preserve"> </w:t>
      </w:r>
      <w:bookmarkStart w:id="130" w:name="_Toc302029778"/>
      <w:bookmarkStart w:id="131" w:name="_Toc302030964"/>
      <w:r>
        <w:rPr>
          <w:rFonts w:ascii="Times New Roman" w:hAnsi="Times New Roman" w:cs="Times New Roman"/>
          <w:b w:val="0"/>
          <w:bCs w:val="0"/>
          <w:sz w:val="24"/>
          <w:szCs w:val="24"/>
        </w:rPr>
        <w:t>The initial EILS deployment instruction on August 4, 2011, was issued during Business Hours 2 (Time Period</w:t>
      </w:r>
      <w:r w:rsidR="00E66FF5">
        <w:rPr>
          <w:rFonts w:ascii="Times New Roman" w:hAnsi="Times New Roman" w:cs="Times New Roman"/>
          <w:b w:val="0"/>
          <w:bCs w:val="0"/>
          <w:sz w:val="24"/>
          <w:szCs w:val="24"/>
        </w:rPr>
        <w:t>s</w:t>
      </w:r>
      <w:r>
        <w:rPr>
          <w:rFonts w:ascii="Times New Roman" w:hAnsi="Times New Roman" w:cs="Times New Roman"/>
          <w:b w:val="0"/>
          <w:bCs w:val="0"/>
          <w:sz w:val="24"/>
          <w:szCs w:val="24"/>
        </w:rPr>
        <w:t xml:space="preserve"> from </w:t>
      </w:r>
      <w:r w:rsidRPr="00A834F0">
        <w:rPr>
          <w:rFonts w:ascii="Times New Roman" w:hAnsi="Times New Roman" w:cs="Times New Roman"/>
          <w:b w:val="0"/>
          <w:bCs w:val="0"/>
          <w:sz w:val="24"/>
          <w:szCs w:val="24"/>
        </w:rPr>
        <w:t xml:space="preserve">1 </w:t>
      </w:r>
      <w:r w:rsidR="00847AD8">
        <w:rPr>
          <w:rFonts w:ascii="Times New Roman" w:hAnsi="Times New Roman" w:cs="Times New Roman"/>
          <w:b w:val="0"/>
          <w:bCs w:val="0"/>
          <w:sz w:val="24"/>
          <w:szCs w:val="24"/>
        </w:rPr>
        <w:t>PM</w:t>
      </w:r>
      <w:r w:rsidRPr="00A834F0">
        <w:rPr>
          <w:rFonts w:ascii="Times New Roman" w:hAnsi="Times New Roman" w:cs="Times New Roman"/>
          <w:b w:val="0"/>
          <w:bCs w:val="0"/>
          <w:sz w:val="24"/>
          <w:szCs w:val="24"/>
        </w:rPr>
        <w:t xml:space="preserve"> to 4 </w:t>
      </w:r>
      <w:r w:rsidR="00847AD8">
        <w:rPr>
          <w:rFonts w:ascii="Times New Roman" w:hAnsi="Times New Roman" w:cs="Times New Roman"/>
          <w:b w:val="0"/>
          <w:bCs w:val="0"/>
          <w:sz w:val="24"/>
          <w:szCs w:val="24"/>
        </w:rPr>
        <w:t>PM</w:t>
      </w:r>
      <w:r>
        <w:rPr>
          <w:rFonts w:ascii="Times New Roman" w:hAnsi="Times New Roman" w:cs="Times New Roman"/>
          <w:b w:val="0"/>
          <w:bCs w:val="0"/>
          <w:sz w:val="24"/>
          <w:szCs w:val="24"/>
        </w:rPr>
        <w:t xml:space="preserve">). At that time an aggregated total of 434.1 MW of EILS capacity was obligated.  At 4:00 </w:t>
      </w:r>
      <w:r w:rsidR="00847AD8">
        <w:rPr>
          <w:rFonts w:ascii="Times New Roman" w:hAnsi="Times New Roman" w:cs="Times New Roman"/>
          <w:b w:val="0"/>
          <w:bCs w:val="0"/>
          <w:sz w:val="24"/>
          <w:szCs w:val="24"/>
        </w:rPr>
        <w:t>PM</w:t>
      </w:r>
      <w:r>
        <w:rPr>
          <w:rFonts w:ascii="Times New Roman" w:hAnsi="Times New Roman" w:cs="Times New Roman"/>
          <w:b w:val="0"/>
          <w:bCs w:val="0"/>
          <w:sz w:val="24"/>
          <w:szCs w:val="24"/>
        </w:rPr>
        <w:t xml:space="preserve"> Central Time, the deployment was still in effect and EILS crossed into Business Hours 3 (</w:t>
      </w:r>
      <w:r w:rsidRPr="00A834F0">
        <w:rPr>
          <w:rFonts w:ascii="Times New Roman" w:hAnsi="Times New Roman" w:cs="Times New Roman"/>
          <w:b w:val="0"/>
          <w:bCs w:val="0"/>
          <w:sz w:val="24"/>
          <w:szCs w:val="24"/>
        </w:rPr>
        <w:t>Time Period</w:t>
      </w:r>
      <w:r w:rsidR="00E66FF5">
        <w:rPr>
          <w:rFonts w:ascii="Times New Roman" w:hAnsi="Times New Roman" w:cs="Times New Roman"/>
          <w:b w:val="0"/>
          <w:bCs w:val="0"/>
          <w:sz w:val="24"/>
          <w:szCs w:val="24"/>
        </w:rPr>
        <w:t>s</w:t>
      </w:r>
      <w:r w:rsidRPr="00A834F0">
        <w:rPr>
          <w:rFonts w:ascii="Times New Roman" w:hAnsi="Times New Roman" w:cs="Times New Roman"/>
          <w:b w:val="0"/>
          <w:bCs w:val="0"/>
          <w:sz w:val="24"/>
          <w:szCs w:val="24"/>
        </w:rPr>
        <w:t xml:space="preserve"> from 4 </w:t>
      </w:r>
      <w:r w:rsidR="00847AD8">
        <w:rPr>
          <w:rFonts w:ascii="Times New Roman" w:hAnsi="Times New Roman" w:cs="Times New Roman"/>
          <w:b w:val="0"/>
          <w:bCs w:val="0"/>
          <w:sz w:val="24"/>
          <w:szCs w:val="24"/>
        </w:rPr>
        <w:t>PM</w:t>
      </w:r>
      <w:r w:rsidRPr="00A834F0">
        <w:rPr>
          <w:rFonts w:ascii="Times New Roman" w:hAnsi="Times New Roman" w:cs="Times New Roman"/>
          <w:b w:val="0"/>
          <w:bCs w:val="0"/>
          <w:sz w:val="24"/>
          <w:szCs w:val="24"/>
        </w:rPr>
        <w:t xml:space="preserve"> to 8 </w:t>
      </w:r>
      <w:r w:rsidR="00847AD8">
        <w:rPr>
          <w:rFonts w:ascii="Times New Roman" w:hAnsi="Times New Roman" w:cs="Times New Roman"/>
          <w:b w:val="0"/>
          <w:bCs w:val="0"/>
          <w:sz w:val="24"/>
          <w:szCs w:val="24"/>
        </w:rPr>
        <w:t>PM</w:t>
      </w:r>
      <w:r w:rsidRPr="00A834F0">
        <w:rPr>
          <w:rFonts w:ascii="Times New Roman" w:hAnsi="Times New Roman" w:cs="Times New Roman"/>
          <w:b w:val="0"/>
          <w:bCs w:val="0"/>
          <w:sz w:val="24"/>
          <w:szCs w:val="24"/>
        </w:rPr>
        <w:t>)</w:t>
      </w:r>
      <w:r>
        <w:rPr>
          <w:rFonts w:ascii="Times New Roman" w:hAnsi="Times New Roman" w:cs="Times New Roman"/>
          <w:b w:val="0"/>
          <w:bCs w:val="0"/>
          <w:sz w:val="24"/>
          <w:szCs w:val="24"/>
        </w:rPr>
        <w:t>.  ERCOT issued the second dispatch instruction to affirm that the initial dispatch was still in effect and to request deployment of an additional 6 MW of newly obligated distinct EILS capacity, which had become available at that time.  The second dispatch instruction brought the total deployment obligation to 440.1 MW</w:t>
      </w:r>
      <w:bookmarkEnd w:id="130"/>
      <w:bookmarkEnd w:id="131"/>
    </w:p>
    <w:p w:rsidR="00A834F0" w:rsidRDefault="00A834F0" w:rsidP="001A0599">
      <w:pPr>
        <w:pStyle w:val="Heading3"/>
        <w:jc w:val="both"/>
        <w:rPr>
          <w:rFonts w:ascii="Times New Roman" w:hAnsi="Times New Roman" w:cs="Times New Roman"/>
          <w:b w:val="0"/>
          <w:bCs w:val="0"/>
          <w:sz w:val="24"/>
          <w:szCs w:val="24"/>
        </w:rPr>
      </w:pPr>
    </w:p>
    <w:p w:rsidR="00A834F0" w:rsidRDefault="00A834F0" w:rsidP="001A0599">
      <w:pPr>
        <w:pStyle w:val="Heading3"/>
        <w:jc w:val="both"/>
        <w:rPr>
          <w:rFonts w:ascii="Times New Roman" w:hAnsi="Times New Roman" w:cs="Times New Roman"/>
          <w:b w:val="0"/>
          <w:bCs w:val="0"/>
          <w:sz w:val="24"/>
          <w:szCs w:val="24"/>
        </w:rPr>
      </w:pPr>
    </w:p>
    <w:p w:rsidR="00A834F0" w:rsidRDefault="00A834F0" w:rsidP="00A834F0"/>
    <w:p w:rsidR="00A834F0" w:rsidRDefault="00A834F0" w:rsidP="00A834F0"/>
    <w:p w:rsidR="00A834F0" w:rsidRDefault="00A834F0" w:rsidP="00A834F0"/>
    <w:p w:rsidR="00A834F0" w:rsidRDefault="00A834F0" w:rsidP="00A834F0"/>
    <w:p w:rsidR="00A834F0" w:rsidRDefault="00A834F0" w:rsidP="00A834F0"/>
    <w:p w:rsidR="00A834F0" w:rsidRDefault="00A834F0" w:rsidP="00A834F0"/>
    <w:p w:rsidR="00A834F0" w:rsidRDefault="00A834F0" w:rsidP="00A834F0"/>
    <w:p w:rsidR="00A834F0" w:rsidRDefault="00A834F0" w:rsidP="00A834F0"/>
    <w:p w:rsidR="00A834F0" w:rsidRDefault="00A834F0" w:rsidP="00A834F0"/>
    <w:p w:rsidR="00A834F0" w:rsidRDefault="00A834F0" w:rsidP="00A834F0"/>
    <w:p w:rsidR="00A834F0" w:rsidRDefault="00A834F0" w:rsidP="00A834F0"/>
    <w:p w:rsidR="00A834F0" w:rsidRDefault="00A834F0" w:rsidP="00A834F0"/>
    <w:p w:rsidR="00A834F0" w:rsidRDefault="00A834F0" w:rsidP="00A834F0"/>
    <w:p w:rsidR="00A834F0" w:rsidRDefault="00A834F0" w:rsidP="00A834F0"/>
    <w:p w:rsidR="00A834F0" w:rsidRDefault="00A834F0" w:rsidP="00A834F0"/>
    <w:p w:rsidR="00A834F0" w:rsidRDefault="00A834F0" w:rsidP="00A834F0"/>
    <w:p w:rsidR="00A834F0" w:rsidRDefault="00A834F0" w:rsidP="00A834F0"/>
    <w:p w:rsidR="00A834F0" w:rsidRDefault="00A834F0" w:rsidP="00A834F0"/>
    <w:p w:rsidR="00A834F0" w:rsidRDefault="00A834F0" w:rsidP="00A834F0"/>
    <w:p w:rsidR="00A834F0" w:rsidRDefault="00A834F0" w:rsidP="00A834F0"/>
    <w:p w:rsidR="00A834F0" w:rsidRDefault="00A834F0" w:rsidP="00A834F0"/>
    <w:p w:rsidR="00A834F0" w:rsidRDefault="00A834F0" w:rsidP="00A834F0"/>
    <w:p w:rsidR="00A834F0" w:rsidRDefault="00A834F0" w:rsidP="00A834F0"/>
    <w:p w:rsidR="00A834F0" w:rsidRPr="00A834F0" w:rsidRDefault="00A834F0" w:rsidP="00A834F0"/>
    <w:p w:rsidR="00A834F0" w:rsidRDefault="00A834F0" w:rsidP="00A834F0">
      <w:pPr>
        <w:pStyle w:val="FootnoteText"/>
      </w:pPr>
      <w:r w:rsidRPr="005E52F1">
        <w:rPr>
          <w:rStyle w:val="FootnoteReference"/>
        </w:rPr>
        <w:footnoteRef/>
      </w:r>
      <w:r w:rsidRPr="00EF4213">
        <w:rPr>
          <w:rFonts w:ascii="Times New Roman" w:eastAsia="Times New Roman" w:hAnsi="Times New Roman"/>
          <w:bCs/>
        </w:rPr>
        <w:t>The ERCOT Protocols require EILS Loads that have been deployed to remain d</w:t>
      </w:r>
      <w:r>
        <w:rPr>
          <w:rFonts w:ascii="Times New Roman" w:eastAsia="Times New Roman" w:hAnsi="Times New Roman"/>
          <w:bCs/>
        </w:rPr>
        <w:t xml:space="preserve">eployed until recalled by ERCOT.  </w:t>
      </w:r>
    </w:p>
    <w:p w:rsidR="005E52F1" w:rsidRDefault="005E52F1">
      <w:pPr>
        <w:rPr>
          <w:color w:val="FF0000"/>
        </w:rPr>
      </w:pPr>
    </w:p>
    <w:p w:rsidR="005E52F1" w:rsidRDefault="005E52F1">
      <w:pPr>
        <w:rPr>
          <w:color w:val="FF0000"/>
        </w:rPr>
      </w:pPr>
    </w:p>
    <w:p w:rsidR="00E57760" w:rsidRPr="00A834F0" w:rsidRDefault="00E57760" w:rsidP="00A834F0">
      <w:pPr>
        <w:rPr>
          <w:i/>
          <w:color w:val="FF0000"/>
        </w:rPr>
      </w:pPr>
    </w:p>
    <w:p w:rsidR="00DE78F4" w:rsidRPr="00A834F0" w:rsidRDefault="00DE78F4">
      <w:pPr>
        <w:rPr>
          <w:i/>
          <w:color w:val="1F497D" w:themeColor="text2"/>
        </w:rPr>
      </w:pPr>
    </w:p>
    <w:p w:rsidR="00155526" w:rsidRPr="00A834F0" w:rsidRDefault="00155526" w:rsidP="00E02590">
      <w:pPr>
        <w:rPr>
          <w:b/>
          <w:i/>
        </w:rPr>
      </w:pPr>
    </w:p>
    <w:p w:rsidR="00155526" w:rsidRPr="00A834F0" w:rsidRDefault="00155526" w:rsidP="00E02590">
      <w:pPr>
        <w:rPr>
          <w:b/>
          <w:i/>
        </w:rPr>
      </w:pPr>
    </w:p>
    <w:p w:rsidR="00155526" w:rsidRPr="00A834F0" w:rsidRDefault="00155526" w:rsidP="00E02590">
      <w:pPr>
        <w:rPr>
          <w:b/>
          <w:i/>
        </w:rPr>
      </w:pPr>
    </w:p>
    <w:p w:rsidR="00155526" w:rsidRPr="00A834F0" w:rsidRDefault="00155526" w:rsidP="00E02590">
      <w:pPr>
        <w:rPr>
          <w:b/>
          <w:i/>
        </w:rPr>
      </w:pPr>
    </w:p>
    <w:p w:rsidR="00155526" w:rsidRPr="00A834F0" w:rsidRDefault="00155526" w:rsidP="00E02590">
      <w:pPr>
        <w:jc w:val="right"/>
        <w:rPr>
          <w:b/>
          <w:i/>
        </w:rPr>
      </w:pPr>
      <w:r w:rsidRPr="00A834F0">
        <w:rPr>
          <w:i/>
          <w:noProof/>
        </w:rPr>
        <w:drawing>
          <wp:inline distT="0" distB="0" distL="0" distR="0">
            <wp:extent cx="1628775" cy="619125"/>
            <wp:effectExtent l="19050" t="0" r="9525" b="0"/>
            <wp:docPr id="15" name="Picture 1" descr="logoColorS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ColorSm"/>
                    <pic:cNvPicPr>
                      <a:picLocks noChangeAspect="1" noChangeArrowheads="1"/>
                    </pic:cNvPicPr>
                  </pic:nvPicPr>
                  <pic:blipFill>
                    <a:blip r:embed="rId8" cstate="print"/>
                    <a:srcRect/>
                    <a:stretch>
                      <a:fillRect/>
                    </a:stretch>
                  </pic:blipFill>
                  <pic:spPr bwMode="auto">
                    <a:xfrm>
                      <a:off x="0" y="0"/>
                      <a:ext cx="1628775" cy="619125"/>
                    </a:xfrm>
                    <a:prstGeom prst="rect">
                      <a:avLst/>
                    </a:prstGeom>
                    <a:noFill/>
                    <a:ln w="9525">
                      <a:noFill/>
                      <a:miter lim="800000"/>
                      <a:headEnd/>
                      <a:tailEnd/>
                    </a:ln>
                  </pic:spPr>
                </pic:pic>
              </a:graphicData>
            </a:graphic>
          </wp:inline>
        </w:drawing>
      </w:r>
    </w:p>
    <w:p w:rsidR="00155526" w:rsidRDefault="00155526" w:rsidP="00155526">
      <w:pPr>
        <w:jc w:val="right"/>
        <w:rPr>
          <w:b/>
        </w:rPr>
      </w:pPr>
    </w:p>
    <w:p w:rsidR="00E02590" w:rsidRPr="00E02590" w:rsidRDefault="00E02590" w:rsidP="00155526">
      <w:pPr>
        <w:jc w:val="right"/>
        <w:rPr>
          <w:b/>
        </w:rPr>
      </w:pPr>
    </w:p>
    <w:p w:rsidR="00155526" w:rsidRPr="006D14A3" w:rsidRDefault="00155526" w:rsidP="00155526">
      <w:pPr>
        <w:jc w:val="right"/>
        <w:rPr>
          <w:b/>
          <w:sz w:val="36"/>
          <w:szCs w:val="36"/>
        </w:rPr>
      </w:pPr>
      <w:r w:rsidRPr="006D14A3">
        <w:rPr>
          <w:b/>
          <w:sz w:val="36"/>
          <w:szCs w:val="36"/>
        </w:rPr>
        <w:t xml:space="preserve">EEA </w:t>
      </w:r>
      <w:r>
        <w:rPr>
          <w:b/>
          <w:sz w:val="36"/>
          <w:szCs w:val="36"/>
        </w:rPr>
        <w:t xml:space="preserve">Level 1 </w:t>
      </w:r>
      <w:r w:rsidRPr="006D14A3">
        <w:rPr>
          <w:b/>
          <w:sz w:val="36"/>
          <w:szCs w:val="36"/>
        </w:rPr>
        <w:t>Event</w:t>
      </w:r>
    </w:p>
    <w:p w:rsidR="00155526" w:rsidRDefault="00155526" w:rsidP="00155526">
      <w:pPr>
        <w:jc w:val="right"/>
        <w:rPr>
          <w:b/>
          <w:sz w:val="36"/>
          <w:szCs w:val="36"/>
        </w:rPr>
      </w:pPr>
      <w:r>
        <w:rPr>
          <w:b/>
          <w:sz w:val="36"/>
          <w:szCs w:val="36"/>
        </w:rPr>
        <w:t>August 5</w:t>
      </w:r>
      <w:r w:rsidRPr="002677C9">
        <w:rPr>
          <w:b/>
          <w:sz w:val="36"/>
          <w:szCs w:val="36"/>
        </w:rPr>
        <w:t>, 201</w:t>
      </w:r>
      <w:r>
        <w:rPr>
          <w:b/>
          <w:sz w:val="36"/>
          <w:szCs w:val="36"/>
        </w:rPr>
        <w:t>1</w:t>
      </w:r>
    </w:p>
    <w:p w:rsidR="00155526" w:rsidRDefault="00155526" w:rsidP="002E0696">
      <w:pPr>
        <w:rPr>
          <w:b/>
          <w:i/>
          <w:u w:val="single"/>
        </w:rPr>
      </w:pPr>
    </w:p>
    <w:p w:rsidR="00155526" w:rsidRDefault="00155526">
      <w:pPr>
        <w:rPr>
          <w:b/>
          <w:i/>
          <w:u w:val="single"/>
        </w:rPr>
      </w:pPr>
      <w:r>
        <w:rPr>
          <w:b/>
          <w:i/>
          <w:u w:val="single"/>
        </w:rPr>
        <w:br w:type="page"/>
      </w:r>
    </w:p>
    <w:p w:rsidR="00155526" w:rsidRPr="005D14B0" w:rsidRDefault="002E0696" w:rsidP="002E0696">
      <w:pPr>
        <w:rPr>
          <w:rStyle w:val="Heading3Char"/>
          <w:rFonts w:ascii="Times New Roman" w:hAnsi="Times New Roman" w:cs="Times New Roman"/>
          <w:sz w:val="28"/>
          <w:szCs w:val="28"/>
        </w:rPr>
      </w:pPr>
      <w:bookmarkStart w:id="132" w:name="_Toc302030965"/>
      <w:r w:rsidRPr="005D14B0">
        <w:rPr>
          <w:rStyle w:val="Heading3Char"/>
          <w:rFonts w:ascii="Times New Roman" w:hAnsi="Times New Roman" w:cs="Times New Roman"/>
          <w:sz w:val="28"/>
          <w:szCs w:val="28"/>
        </w:rPr>
        <w:lastRenderedPageBreak/>
        <w:t>August 5, 2011 EEA Level 1</w:t>
      </w:r>
      <w:bookmarkEnd w:id="132"/>
    </w:p>
    <w:p w:rsidR="002E0696" w:rsidRDefault="002E0696" w:rsidP="002E0696">
      <w:pPr>
        <w:rPr>
          <w:b/>
          <w:i/>
          <w:u w:val="single"/>
        </w:rPr>
      </w:pPr>
    </w:p>
    <w:p w:rsidR="008F070E" w:rsidRDefault="002E0696">
      <w:pPr>
        <w:numPr>
          <w:ilvl w:val="0"/>
          <w:numId w:val="2"/>
        </w:numPr>
        <w:spacing w:line="360" w:lineRule="auto"/>
        <w:rPr>
          <w:color w:val="000000"/>
        </w:rPr>
      </w:pPr>
      <w:r>
        <w:t xml:space="preserve">00:46 </w:t>
      </w:r>
      <w:r w:rsidR="00847AD8">
        <w:t>AM</w:t>
      </w:r>
      <w:r>
        <w:t xml:space="preserve"> ERCOT issued in an OCN for hours 14:00 through 20:00.</w:t>
      </w:r>
    </w:p>
    <w:p w:rsidR="008F070E" w:rsidRDefault="002E0696">
      <w:pPr>
        <w:numPr>
          <w:ilvl w:val="0"/>
          <w:numId w:val="2"/>
        </w:numPr>
        <w:spacing w:line="360" w:lineRule="auto"/>
        <w:rPr>
          <w:color w:val="000000"/>
        </w:rPr>
      </w:pPr>
      <w:r>
        <w:rPr>
          <w:color w:val="000000"/>
        </w:rPr>
        <w:t>1:</w:t>
      </w:r>
      <w:r w:rsidR="00E62DD8">
        <w:rPr>
          <w:color w:val="000000"/>
        </w:rPr>
        <w:t>26</w:t>
      </w:r>
      <w:r w:rsidRPr="00750828">
        <w:rPr>
          <w:color w:val="000000"/>
        </w:rPr>
        <w:t xml:space="preserve"> </w:t>
      </w:r>
      <w:r w:rsidR="00847AD8">
        <w:rPr>
          <w:color w:val="000000"/>
        </w:rPr>
        <w:t>PM</w:t>
      </w:r>
      <w:r>
        <w:rPr>
          <w:color w:val="000000"/>
        </w:rPr>
        <w:t xml:space="preserve"> </w:t>
      </w:r>
      <w:r>
        <w:t xml:space="preserve">ERCOT issued an Advisory for </w:t>
      </w:r>
      <w:r w:rsidRPr="00C971F3">
        <w:t xml:space="preserve">PRC </w:t>
      </w:r>
      <w:r w:rsidRPr="00516BB3">
        <w:t>below</w:t>
      </w:r>
      <w:r>
        <w:t xml:space="preserve"> 3,000 MW.</w:t>
      </w:r>
    </w:p>
    <w:p w:rsidR="008F070E" w:rsidRDefault="00E62DD8">
      <w:pPr>
        <w:numPr>
          <w:ilvl w:val="0"/>
          <w:numId w:val="2"/>
        </w:numPr>
        <w:spacing w:line="360" w:lineRule="auto"/>
        <w:rPr>
          <w:color w:val="000000"/>
        </w:rPr>
      </w:pPr>
      <w:r>
        <w:rPr>
          <w:color w:val="000000"/>
        </w:rPr>
        <w:t>2:06</w:t>
      </w:r>
      <w:r w:rsidRPr="00750828">
        <w:rPr>
          <w:color w:val="000000"/>
        </w:rPr>
        <w:t xml:space="preserve"> </w:t>
      </w:r>
      <w:r w:rsidR="00847AD8">
        <w:rPr>
          <w:color w:val="000000"/>
        </w:rPr>
        <w:t>PM</w:t>
      </w:r>
      <w:r>
        <w:rPr>
          <w:color w:val="000000"/>
        </w:rPr>
        <w:t xml:space="preserve"> </w:t>
      </w:r>
      <w:r>
        <w:t xml:space="preserve">ERCOT issued Watch for </w:t>
      </w:r>
      <w:r w:rsidRPr="00C971F3">
        <w:t>PRC</w:t>
      </w:r>
      <w:r>
        <w:t xml:space="preserve"> </w:t>
      </w:r>
      <w:r w:rsidRPr="00516BB3">
        <w:t>below</w:t>
      </w:r>
      <w:r>
        <w:t xml:space="preserve"> 2,500 MW.</w:t>
      </w:r>
    </w:p>
    <w:p w:rsidR="008F070E" w:rsidRDefault="00E62DD8">
      <w:pPr>
        <w:numPr>
          <w:ilvl w:val="0"/>
          <w:numId w:val="2"/>
        </w:numPr>
        <w:spacing w:line="360" w:lineRule="auto"/>
        <w:rPr>
          <w:color w:val="000000"/>
        </w:rPr>
      </w:pPr>
      <w:r>
        <w:rPr>
          <w:color w:val="000000"/>
        </w:rPr>
        <w:t>2:11</w:t>
      </w:r>
      <w:r w:rsidR="002E0696">
        <w:rPr>
          <w:color w:val="000000"/>
        </w:rPr>
        <w:t xml:space="preserve"> </w:t>
      </w:r>
      <w:r w:rsidR="00847AD8">
        <w:rPr>
          <w:color w:val="000000"/>
        </w:rPr>
        <w:t>PM</w:t>
      </w:r>
      <w:r w:rsidR="002E0696">
        <w:rPr>
          <w:color w:val="000000"/>
        </w:rPr>
        <w:t xml:space="preserve"> </w:t>
      </w:r>
      <w:r w:rsidR="002E0696" w:rsidRPr="00424A74">
        <w:rPr>
          <w:color w:val="000000"/>
        </w:rPr>
        <w:t>1</w:t>
      </w:r>
      <w:r>
        <w:rPr>
          <w:color w:val="000000"/>
        </w:rPr>
        <w:t>,657</w:t>
      </w:r>
      <w:r w:rsidR="002E0696" w:rsidRPr="00424A74">
        <w:rPr>
          <w:color w:val="000000"/>
        </w:rPr>
        <w:t xml:space="preserve"> MW </w:t>
      </w:r>
      <w:r w:rsidR="002E0696" w:rsidRPr="00BD6C0D">
        <w:t>N</w:t>
      </w:r>
      <w:r w:rsidR="002E0696">
        <w:t>on-Spin</w:t>
      </w:r>
      <w:r w:rsidR="002E0696" w:rsidRPr="00BD6C0D">
        <w:t xml:space="preserve"> </w:t>
      </w:r>
      <w:r w:rsidR="002E0696">
        <w:rPr>
          <w:color w:val="000000"/>
        </w:rPr>
        <w:t xml:space="preserve">was </w:t>
      </w:r>
      <w:r w:rsidR="003B3E59">
        <w:rPr>
          <w:color w:val="000000"/>
        </w:rPr>
        <w:t>deployed</w:t>
      </w:r>
      <w:r w:rsidR="002E0696" w:rsidRPr="00424A74">
        <w:rPr>
          <w:color w:val="000000"/>
        </w:rPr>
        <w:t>.</w:t>
      </w:r>
    </w:p>
    <w:p w:rsidR="008F070E" w:rsidRDefault="00E62DD8">
      <w:pPr>
        <w:numPr>
          <w:ilvl w:val="0"/>
          <w:numId w:val="2"/>
        </w:numPr>
        <w:spacing w:line="360" w:lineRule="auto"/>
        <w:rPr>
          <w:color w:val="000000" w:themeColor="text1"/>
        </w:rPr>
      </w:pPr>
      <w:r>
        <w:t>3</w:t>
      </w:r>
      <w:r w:rsidR="002E0696">
        <w:t>:</w:t>
      </w:r>
      <w:r>
        <w:t>1</w:t>
      </w:r>
      <w:r w:rsidR="002E0696">
        <w:t xml:space="preserve">0 </w:t>
      </w:r>
      <w:r w:rsidR="00847AD8">
        <w:rPr>
          <w:color w:val="000000"/>
        </w:rPr>
        <w:t>PM</w:t>
      </w:r>
      <w:r w:rsidR="002E0696">
        <w:t xml:space="preserve"> </w:t>
      </w:r>
      <w:r w:rsidR="002E0696" w:rsidRPr="006A3427">
        <w:t xml:space="preserve">ERCOT declared EEA Level 1. PRC dropped below 2,300 MW. </w:t>
      </w:r>
      <w:r w:rsidR="002E0696">
        <w:t xml:space="preserve">ERCOT </w:t>
      </w:r>
      <w:r w:rsidR="002E0696" w:rsidRPr="002B32E2">
        <w:rPr>
          <w:color w:val="000000" w:themeColor="text1"/>
        </w:rPr>
        <w:t xml:space="preserve">received </w:t>
      </w:r>
      <w:r>
        <w:rPr>
          <w:color w:val="000000" w:themeColor="text1"/>
        </w:rPr>
        <w:t>998</w:t>
      </w:r>
      <w:r w:rsidR="002E0696" w:rsidRPr="002B32E2">
        <w:rPr>
          <w:color w:val="000000" w:themeColor="text1"/>
        </w:rPr>
        <w:t xml:space="preserve"> MW across DC Ties.</w:t>
      </w:r>
    </w:p>
    <w:p w:rsidR="008F070E" w:rsidRDefault="002E0696">
      <w:pPr>
        <w:numPr>
          <w:ilvl w:val="0"/>
          <w:numId w:val="2"/>
        </w:numPr>
        <w:spacing w:line="360" w:lineRule="auto"/>
        <w:rPr>
          <w:color w:val="000000"/>
        </w:rPr>
      </w:pPr>
      <w:r>
        <w:rPr>
          <w:color w:val="000000"/>
        </w:rPr>
        <w:t>6:</w:t>
      </w:r>
      <w:r w:rsidR="00E62DD8">
        <w:rPr>
          <w:color w:val="000000"/>
        </w:rPr>
        <w:t>05</w:t>
      </w:r>
      <w:r>
        <w:rPr>
          <w:color w:val="000000"/>
        </w:rPr>
        <w:t xml:space="preserve"> </w:t>
      </w:r>
      <w:r w:rsidR="00847AD8">
        <w:rPr>
          <w:color w:val="000000"/>
        </w:rPr>
        <w:t>PM</w:t>
      </w:r>
      <w:r>
        <w:rPr>
          <w:color w:val="000000"/>
        </w:rPr>
        <w:t xml:space="preserve"> EEA Level 1 was cancelled.</w:t>
      </w:r>
    </w:p>
    <w:p w:rsidR="008F070E" w:rsidRDefault="002E0696">
      <w:pPr>
        <w:numPr>
          <w:ilvl w:val="0"/>
          <w:numId w:val="2"/>
        </w:numPr>
        <w:spacing w:line="360" w:lineRule="auto"/>
        <w:rPr>
          <w:color w:val="000000"/>
        </w:rPr>
      </w:pPr>
      <w:r>
        <w:rPr>
          <w:color w:val="000000"/>
        </w:rPr>
        <w:t>7:0</w:t>
      </w:r>
      <w:r w:rsidR="00E62DD8">
        <w:rPr>
          <w:color w:val="000000"/>
        </w:rPr>
        <w:t>7</w:t>
      </w:r>
      <w:r>
        <w:rPr>
          <w:color w:val="000000"/>
        </w:rPr>
        <w:t xml:space="preserve"> </w:t>
      </w:r>
      <w:r w:rsidR="00847AD8">
        <w:rPr>
          <w:color w:val="000000"/>
        </w:rPr>
        <w:t>PM</w:t>
      </w:r>
      <w:r>
        <w:rPr>
          <w:color w:val="000000"/>
        </w:rPr>
        <w:t xml:space="preserve"> Watch cancelled.</w:t>
      </w:r>
    </w:p>
    <w:p w:rsidR="008F070E" w:rsidRDefault="00E62DD8">
      <w:pPr>
        <w:numPr>
          <w:ilvl w:val="0"/>
          <w:numId w:val="2"/>
        </w:numPr>
        <w:spacing w:line="360" w:lineRule="auto"/>
        <w:rPr>
          <w:color w:val="000000"/>
        </w:rPr>
      </w:pPr>
      <w:r>
        <w:rPr>
          <w:color w:val="000000"/>
        </w:rPr>
        <w:t>7:52</w:t>
      </w:r>
      <w:r w:rsidR="002E0696">
        <w:rPr>
          <w:color w:val="000000"/>
        </w:rPr>
        <w:t xml:space="preserve"> </w:t>
      </w:r>
      <w:r w:rsidR="00847AD8">
        <w:rPr>
          <w:color w:val="000000"/>
        </w:rPr>
        <w:t>PM</w:t>
      </w:r>
      <w:r w:rsidR="002E0696">
        <w:rPr>
          <w:color w:val="000000"/>
        </w:rPr>
        <w:t xml:space="preserve"> Advisory cancelled.</w:t>
      </w:r>
    </w:p>
    <w:p w:rsidR="008F070E" w:rsidRDefault="00E62DD8">
      <w:pPr>
        <w:numPr>
          <w:ilvl w:val="0"/>
          <w:numId w:val="2"/>
        </w:numPr>
        <w:spacing w:line="360" w:lineRule="auto"/>
        <w:rPr>
          <w:color w:val="000000"/>
        </w:rPr>
      </w:pPr>
      <w:r>
        <w:rPr>
          <w:color w:val="000000"/>
        </w:rPr>
        <w:t>11</w:t>
      </w:r>
      <w:r w:rsidR="002E0696">
        <w:rPr>
          <w:color w:val="000000"/>
        </w:rPr>
        <w:t>:</w:t>
      </w:r>
      <w:r>
        <w:rPr>
          <w:color w:val="000000"/>
        </w:rPr>
        <w:t>12</w:t>
      </w:r>
      <w:r w:rsidR="002E0696">
        <w:rPr>
          <w:color w:val="000000"/>
        </w:rPr>
        <w:t xml:space="preserve"> </w:t>
      </w:r>
      <w:r w:rsidR="00847AD8">
        <w:rPr>
          <w:color w:val="000000"/>
        </w:rPr>
        <w:t>PM</w:t>
      </w:r>
      <w:r w:rsidR="002E0696">
        <w:rPr>
          <w:color w:val="000000"/>
        </w:rPr>
        <w:t xml:space="preserve"> OCN cancelled.</w:t>
      </w:r>
    </w:p>
    <w:p w:rsidR="008F070E" w:rsidRDefault="002E0696">
      <w:pPr>
        <w:numPr>
          <w:ilvl w:val="0"/>
          <w:numId w:val="2"/>
        </w:numPr>
        <w:spacing w:line="360" w:lineRule="auto"/>
        <w:rPr>
          <w:color w:val="000000"/>
        </w:rPr>
      </w:pPr>
      <w:r w:rsidRPr="00526D59">
        <w:rPr>
          <w:color w:val="000000"/>
        </w:rPr>
        <w:t>Watch for extreme heat was in effect</w:t>
      </w:r>
      <w:r w:rsidR="00385072">
        <w:rPr>
          <w:color w:val="000000"/>
        </w:rPr>
        <w:t>.</w:t>
      </w:r>
    </w:p>
    <w:p w:rsidR="00E02590" w:rsidRPr="00526D59" w:rsidRDefault="00E02590" w:rsidP="00E02590">
      <w:pPr>
        <w:spacing w:line="360" w:lineRule="auto"/>
        <w:ind w:left="720"/>
        <w:rPr>
          <w:color w:val="000000"/>
        </w:rPr>
      </w:pPr>
    </w:p>
    <w:p w:rsidR="002E0696" w:rsidRDefault="00847AD8" w:rsidP="00847AD8">
      <w:pPr>
        <w:jc w:val="center"/>
        <w:rPr>
          <w:color w:val="000000"/>
        </w:rPr>
      </w:pPr>
      <w:r w:rsidRPr="00847AD8">
        <w:rPr>
          <w:noProof/>
        </w:rPr>
        <w:drawing>
          <wp:inline distT="0" distB="0" distL="0" distR="0">
            <wp:extent cx="5943600" cy="2998954"/>
            <wp:effectExtent l="19050" t="0" r="0" b="0"/>
            <wp:docPr id="2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cstate="print"/>
                    <a:srcRect/>
                    <a:stretch>
                      <a:fillRect/>
                    </a:stretch>
                  </pic:blipFill>
                  <pic:spPr bwMode="auto">
                    <a:xfrm>
                      <a:off x="0" y="0"/>
                      <a:ext cx="5943600" cy="2998954"/>
                    </a:xfrm>
                    <a:prstGeom prst="rect">
                      <a:avLst/>
                    </a:prstGeom>
                    <a:noFill/>
                    <a:ln w="9525">
                      <a:noFill/>
                      <a:miter lim="800000"/>
                      <a:headEnd/>
                      <a:tailEnd/>
                    </a:ln>
                  </pic:spPr>
                </pic:pic>
              </a:graphicData>
            </a:graphic>
          </wp:inline>
        </w:drawing>
      </w:r>
    </w:p>
    <w:p w:rsidR="002E0696" w:rsidRPr="001F1ECC" w:rsidRDefault="002E0696" w:rsidP="002E0696">
      <w:pPr>
        <w:jc w:val="center"/>
        <w:rPr>
          <w:i/>
          <w:sz w:val="20"/>
          <w:szCs w:val="20"/>
        </w:rPr>
      </w:pPr>
      <w:r w:rsidRPr="001F1ECC">
        <w:rPr>
          <w:i/>
          <w:sz w:val="20"/>
          <w:szCs w:val="20"/>
        </w:rPr>
        <w:t>Fig</w:t>
      </w:r>
      <w:r>
        <w:rPr>
          <w:i/>
          <w:sz w:val="20"/>
          <w:szCs w:val="20"/>
        </w:rPr>
        <w:t>ure</w:t>
      </w:r>
      <w:r w:rsidRPr="001F1ECC">
        <w:rPr>
          <w:i/>
          <w:sz w:val="20"/>
          <w:szCs w:val="20"/>
        </w:rPr>
        <w:t xml:space="preserve"> </w:t>
      </w:r>
      <w:r w:rsidR="00257164">
        <w:rPr>
          <w:i/>
          <w:sz w:val="20"/>
          <w:szCs w:val="20"/>
        </w:rPr>
        <w:t>29</w:t>
      </w:r>
      <w:r>
        <w:rPr>
          <w:i/>
          <w:sz w:val="20"/>
          <w:szCs w:val="20"/>
        </w:rPr>
        <w:t xml:space="preserve"> Event</w:t>
      </w:r>
      <w:r w:rsidRPr="001F1ECC">
        <w:rPr>
          <w:i/>
          <w:sz w:val="20"/>
          <w:szCs w:val="20"/>
        </w:rPr>
        <w:t xml:space="preserve"> Timeline on </w:t>
      </w:r>
      <w:r>
        <w:rPr>
          <w:i/>
          <w:sz w:val="20"/>
          <w:szCs w:val="20"/>
        </w:rPr>
        <w:t>August</w:t>
      </w:r>
      <w:r w:rsidRPr="001F1ECC">
        <w:rPr>
          <w:i/>
          <w:sz w:val="20"/>
          <w:szCs w:val="20"/>
        </w:rPr>
        <w:t xml:space="preserve"> </w:t>
      </w:r>
      <w:r w:rsidR="003A4B0A">
        <w:rPr>
          <w:i/>
          <w:sz w:val="20"/>
          <w:szCs w:val="20"/>
        </w:rPr>
        <w:t>5</w:t>
      </w:r>
      <w:r w:rsidRPr="001F1ECC">
        <w:rPr>
          <w:i/>
          <w:sz w:val="20"/>
          <w:szCs w:val="20"/>
        </w:rPr>
        <w:t>, 2011</w:t>
      </w:r>
    </w:p>
    <w:p w:rsidR="003A4B0A" w:rsidRDefault="003A4B0A">
      <w:pPr>
        <w:rPr>
          <w:u w:val="single"/>
        </w:rPr>
      </w:pPr>
      <w:r>
        <w:rPr>
          <w:u w:val="single"/>
        </w:rPr>
        <w:br w:type="page"/>
      </w:r>
    </w:p>
    <w:p w:rsidR="002E0696" w:rsidRPr="005D14B0" w:rsidRDefault="002E0696" w:rsidP="002E0696">
      <w:pPr>
        <w:rPr>
          <w:rStyle w:val="Heading3Char"/>
          <w:rFonts w:ascii="Times New Roman" w:hAnsi="Times New Roman" w:cs="Times New Roman"/>
          <w:sz w:val="28"/>
          <w:szCs w:val="28"/>
        </w:rPr>
      </w:pPr>
      <w:bookmarkStart w:id="133" w:name="_Toc302030966"/>
      <w:r w:rsidRPr="005D14B0">
        <w:rPr>
          <w:rStyle w:val="Heading3Char"/>
          <w:rFonts w:ascii="Times New Roman" w:hAnsi="Times New Roman" w:cs="Times New Roman"/>
          <w:sz w:val="28"/>
          <w:szCs w:val="28"/>
        </w:rPr>
        <w:lastRenderedPageBreak/>
        <w:t xml:space="preserve">PRC and Non-Spin performance on August </w:t>
      </w:r>
      <w:r w:rsidR="003A4B0A" w:rsidRPr="005D14B0">
        <w:rPr>
          <w:rStyle w:val="Heading3Char"/>
          <w:rFonts w:ascii="Times New Roman" w:hAnsi="Times New Roman" w:cs="Times New Roman"/>
          <w:sz w:val="28"/>
          <w:szCs w:val="28"/>
        </w:rPr>
        <w:t>5</w:t>
      </w:r>
      <w:r w:rsidRPr="005D14B0">
        <w:rPr>
          <w:rStyle w:val="Heading3Char"/>
          <w:rFonts w:ascii="Times New Roman" w:hAnsi="Times New Roman" w:cs="Times New Roman"/>
          <w:sz w:val="28"/>
          <w:szCs w:val="28"/>
        </w:rPr>
        <w:t>, 2011</w:t>
      </w:r>
      <w:bookmarkEnd w:id="133"/>
      <w:r w:rsidRPr="005D14B0">
        <w:rPr>
          <w:rStyle w:val="Heading3Char"/>
          <w:rFonts w:ascii="Times New Roman" w:hAnsi="Times New Roman" w:cs="Times New Roman"/>
          <w:sz w:val="28"/>
          <w:szCs w:val="28"/>
        </w:rPr>
        <w:t xml:space="preserve"> </w:t>
      </w:r>
      <w:r w:rsidRPr="005D14B0" w:rsidDel="00CF67D0">
        <w:rPr>
          <w:rStyle w:val="Heading3Char"/>
          <w:rFonts w:ascii="Times New Roman" w:hAnsi="Times New Roman" w:cs="Times New Roman"/>
          <w:sz w:val="28"/>
          <w:szCs w:val="28"/>
        </w:rPr>
        <w:t xml:space="preserve"> </w:t>
      </w:r>
    </w:p>
    <w:p w:rsidR="002E0696" w:rsidRDefault="002E0696" w:rsidP="002E0696">
      <w:pPr>
        <w:rPr>
          <w:color w:val="000000"/>
          <w:u w:val="single"/>
        </w:rPr>
      </w:pPr>
    </w:p>
    <w:p w:rsidR="002E0696" w:rsidRPr="00670505" w:rsidRDefault="003A4B0A" w:rsidP="002E0696">
      <w:r>
        <w:t>At 2:06</w:t>
      </w:r>
      <w:r w:rsidR="002E0696" w:rsidRPr="00670505">
        <w:t xml:space="preserve"> </w:t>
      </w:r>
      <w:r w:rsidR="00847AD8">
        <w:t>PM</w:t>
      </w:r>
      <w:r w:rsidR="002E0696" w:rsidRPr="00670505">
        <w:t xml:space="preserve"> ERCOT issued Wa</w:t>
      </w:r>
      <w:r>
        <w:t xml:space="preserve">tch for PRC below 2,500 MW. At 2:11 </w:t>
      </w:r>
      <w:r w:rsidR="00847AD8">
        <w:t>PM</w:t>
      </w:r>
      <w:r>
        <w:t xml:space="preserve"> 1,657</w:t>
      </w:r>
      <w:r w:rsidR="002E0696" w:rsidRPr="00670505">
        <w:t xml:space="preserve"> MW of Non-Spin was </w:t>
      </w:r>
      <w:r w:rsidR="000B0573">
        <w:t>deployed</w:t>
      </w:r>
      <w:r w:rsidR="002E0696" w:rsidRPr="00670505">
        <w:t xml:space="preserve">. ERCOT ISO implemented </w:t>
      </w:r>
      <w:r w:rsidR="000B0573">
        <w:t xml:space="preserve">EEA </w:t>
      </w:r>
      <w:r w:rsidR="002E0696" w:rsidRPr="00670505">
        <w:t xml:space="preserve">Level 1 </w:t>
      </w:r>
      <w:r>
        <w:t>at 3:10</w:t>
      </w:r>
      <w:r w:rsidR="002E0696" w:rsidRPr="00670505">
        <w:t xml:space="preserve"> </w:t>
      </w:r>
      <w:r w:rsidR="00847AD8">
        <w:t>PM</w:t>
      </w:r>
      <w:r w:rsidR="002E0696" w:rsidRPr="00670505">
        <w:t xml:space="preserve"> as PRC dropped below 2,300 MW. PRC dropped below 2,</w:t>
      </w:r>
      <w:r w:rsidR="003D5EC1" w:rsidRPr="003D5EC1">
        <w:t xml:space="preserve">300 MW at 3:00 </w:t>
      </w:r>
      <w:r w:rsidR="00847AD8">
        <w:t>PM</w:t>
      </w:r>
      <w:r w:rsidR="003D5EC1" w:rsidRPr="003D5EC1">
        <w:t xml:space="preserve"> and returned above 2,300 MW at 5:05 </w:t>
      </w:r>
      <w:r w:rsidR="00847AD8">
        <w:t>PM</w:t>
      </w:r>
      <w:r w:rsidR="003D5EC1" w:rsidRPr="003D5EC1">
        <w:t>. The</w:t>
      </w:r>
      <w:r w:rsidR="002E0696" w:rsidRPr="00670505">
        <w:t xml:space="preserve"> EEA Level 1 duration was three hours and 20</w:t>
      </w:r>
      <w:r w:rsidR="000B0573">
        <w:t xml:space="preserve"> minutes</w:t>
      </w:r>
      <w:r w:rsidR="002E0696" w:rsidRPr="00670505">
        <w:t xml:space="preserve">.  After PRC was climbing above </w:t>
      </w:r>
      <w:r>
        <w:t>2,870</w:t>
      </w:r>
      <w:r w:rsidR="002E0696" w:rsidRPr="00670505">
        <w:t xml:space="preserve"> MW the EEA Level 1 was cancelled at 6:</w:t>
      </w:r>
      <w:r>
        <w:t>05</w:t>
      </w:r>
      <w:r w:rsidR="00847AD8">
        <w:t xml:space="preserve"> PM</w:t>
      </w:r>
      <w:r w:rsidR="002E0696" w:rsidRPr="00670505">
        <w:t>.</w:t>
      </w:r>
    </w:p>
    <w:p w:rsidR="002E0696" w:rsidRDefault="002E0696" w:rsidP="002E0696">
      <w:pPr>
        <w:rPr>
          <w:color w:val="000000"/>
          <w:u w:val="single"/>
        </w:rPr>
      </w:pPr>
    </w:p>
    <w:p w:rsidR="002E0696" w:rsidRDefault="002E0696" w:rsidP="002E0696">
      <w:pPr>
        <w:rPr>
          <w:color w:val="000000"/>
        </w:rPr>
      </w:pPr>
      <w:r>
        <w:rPr>
          <w:color w:val="000000"/>
        </w:rPr>
        <w:t xml:space="preserve">Below is a graph of </w:t>
      </w:r>
      <w:r w:rsidRPr="00A35968">
        <w:rPr>
          <w:color w:val="000000"/>
        </w:rPr>
        <w:t>ERCOT PRC</w:t>
      </w:r>
      <w:r>
        <w:rPr>
          <w:color w:val="000000"/>
        </w:rPr>
        <w:t xml:space="preserve">, Non-Spin </w:t>
      </w:r>
      <w:r w:rsidR="000B0573">
        <w:rPr>
          <w:color w:val="000000"/>
        </w:rPr>
        <w:t xml:space="preserve">deployed </w:t>
      </w:r>
      <w:r w:rsidRPr="00A35968">
        <w:rPr>
          <w:color w:val="000000"/>
        </w:rPr>
        <w:t xml:space="preserve">and </w:t>
      </w:r>
      <w:r w:rsidR="000B0573">
        <w:rPr>
          <w:color w:val="000000"/>
        </w:rPr>
        <w:t xml:space="preserve">System </w:t>
      </w:r>
      <w:r w:rsidRPr="00A35968">
        <w:rPr>
          <w:color w:val="000000"/>
        </w:rPr>
        <w:t>Frequency during the event.</w:t>
      </w:r>
      <w:r>
        <w:rPr>
          <w:color w:val="000000"/>
        </w:rPr>
        <w:t xml:space="preserve"> </w:t>
      </w:r>
      <w:r w:rsidRPr="00A35968">
        <w:rPr>
          <w:color w:val="000000"/>
        </w:rPr>
        <w:t xml:space="preserve"> </w:t>
      </w:r>
    </w:p>
    <w:p w:rsidR="002E0696" w:rsidRDefault="003500D1" w:rsidP="002E0696">
      <w:pPr>
        <w:rPr>
          <w:color w:val="000000"/>
          <w:u w:val="single"/>
        </w:rPr>
      </w:pPr>
      <w:r w:rsidRPr="003500D1">
        <w:rPr>
          <w:noProof/>
        </w:rPr>
        <w:drawing>
          <wp:inline distT="0" distB="0" distL="0" distR="0">
            <wp:extent cx="5943600" cy="4320261"/>
            <wp:effectExtent l="19050" t="0" r="0" b="0"/>
            <wp:docPr id="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print"/>
                    <a:srcRect/>
                    <a:stretch>
                      <a:fillRect/>
                    </a:stretch>
                  </pic:blipFill>
                  <pic:spPr bwMode="auto">
                    <a:xfrm>
                      <a:off x="0" y="0"/>
                      <a:ext cx="5943600" cy="4320261"/>
                    </a:xfrm>
                    <a:prstGeom prst="rect">
                      <a:avLst/>
                    </a:prstGeom>
                    <a:noFill/>
                    <a:ln w="9525">
                      <a:noFill/>
                      <a:miter lim="800000"/>
                      <a:headEnd/>
                      <a:tailEnd/>
                    </a:ln>
                  </pic:spPr>
                </pic:pic>
              </a:graphicData>
            </a:graphic>
          </wp:inline>
        </w:drawing>
      </w:r>
    </w:p>
    <w:p w:rsidR="002E0696" w:rsidRDefault="002E0696" w:rsidP="002E0696">
      <w:pPr>
        <w:jc w:val="center"/>
        <w:rPr>
          <w:color w:val="000000"/>
          <w:u w:val="single"/>
        </w:rPr>
      </w:pPr>
      <w:r w:rsidRPr="00892029">
        <w:rPr>
          <w:i/>
          <w:sz w:val="20"/>
          <w:szCs w:val="20"/>
        </w:rPr>
        <w:t xml:space="preserve">Figure </w:t>
      </w:r>
      <w:r w:rsidR="007106B0">
        <w:rPr>
          <w:i/>
          <w:sz w:val="20"/>
          <w:szCs w:val="20"/>
        </w:rPr>
        <w:t>30</w:t>
      </w:r>
      <w:r>
        <w:rPr>
          <w:i/>
          <w:sz w:val="20"/>
          <w:szCs w:val="20"/>
        </w:rPr>
        <w:t xml:space="preserve"> PRC, Non-Spin performance and </w:t>
      </w:r>
      <w:r w:rsidRPr="00892029">
        <w:rPr>
          <w:i/>
          <w:sz w:val="20"/>
          <w:szCs w:val="20"/>
        </w:rPr>
        <w:t>ERCOT</w:t>
      </w:r>
      <w:r>
        <w:rPr>
          <w:i/>
          <w:sz w:val="20"/>
          <w:szCs w:val="20"/>
        </w:rPr>
        <w:t xml:space="preserve"> </w:t>
      </w:r>
      <w:r w:rsidRPr="00892029">
        <w:rPr>
          <w:i/>
          <w:sz w:val="20"/>
          <w:szCs w:val="20"/>
        </w:rPr>
        <w:t>Frequency</w:t>
      </w:r>
      <w:r>
        <w:rPr>
          <w:i/>
          <w:sz w:val="20"/>
          <w:szCs w:val="20"/>
        </w:rPr>
        <w:t xml:space="preserve"> on August </w:t>
      </w:r>
      <w:r w:rsidR="003A4B0A">
        <w:rPr>
          <w:i/>
          <w:sz w:val="20"/>
          <w:szCs w:val="20"/>
        </w:rPr>
        <w:t>5</w:t>
      </w:r>
      <w:r>
        <w:rPr>
          <w:i/>
          <w:sz w:val="20"/>
          <w:szCs w:val="20"/>
        </w:rPr>
        <w:t>, 2011.</w:t>
      </w:r>
    </w:p>
    <w:p w:rsidR="002E0696" w:rsidRPr="004A3503" w:rsidRDefault="002E0696" w:rsidP="002E0696">
      <w:pPr>
        <w:outlineLvl w:val="1"/>
        <w:rPr>
          <w:color w:val="000000"/>
          <w:u w:val="single"/>
        </w:rPr>
      </w:pPr>
    </w:p>
    <w:p w:rsidR="002E0696" w:rsidRDefault="002E0696" w:rsidP="002E0696">
      <w:pPr>
        <w:rPr>
          <w:b/>
          <w:i/>
          <w:color w:val="000000"/>
        </w:rPr>
      </w:pPr>
      <w:r>
        <w:rPr>
          <w:b/>
          <w:i/>
          <w:color w:val="000000"/>
        </w:rPr>
        <w:br w:type="page"/>
      </w:r>
    </w:p>
    <w:p w:rsidR="002E0696" w:rsidRPr="005D14B0" w:rsidRDefault="002E0696" w:rsidP="002E0696">
      <w:pPr>
        <w:rPr>
          <w:rStyle w:val="Heading3Char"/>
          <w:rFonts w:ascii="Times New Roman" w:hAnsi="Times New Roman" w:cs="Times New Roman"/>
          <w:sz w:val="28"/>
          <w:szCs w:val="28"/>
        </w:rPr>
      </w:pPr>
      <w:bookmarkStart w:id="134" w:name="_Toc302030967"/>
      <w:r w:rsidRPr="005D14B0">
        <w:rPr>
          <w:rStyle w:val="Heading3Char"/>
          <w:rFonts w:ascii="Times New Roman" w:hAnsi="Times New Roman" w:cs="Times New Roman"/>
          <w:sz w:val="28"/>
          <w:szCs w:val="28"/>
        </w:rPr>
        <w:lastRenderedPageBreak/>
        <w:t xml:space="preserve">DC Ties “importing power” during the EEA </w:t>
      </w:r>
      <w:r w:rsidR="00DB0DA9" w:rsidRPr="005D14B0">
        <w:rPr>
          <w:rStyle w:val="Heading3Char"/>
          <w:rFonts w:ascii="Times New Roman" w:hAnsi="Times New Roman" w:cs="Times New Roman"/>
          <w:sz w:val="28"/>
          <w:szCs w:val="28"/>
        </w:rPr>
        <w:t>Level 1 event on August 5</w:t>
      </w:r>
      <w:r w:rsidRPr="005D14B0">
        <w:rPr>
          <w:rStyle w:val="Heading3Char"/>
          <w:rFonts w:ascii="Times New Roman" w:hAnsi="Times New Roman" w:cs="Times New Roman"/>
          <w:sz w:val="28"/>
          <w:szCs w:val="28"/>
        </w:rPr>
        <w:t>, 2011</w:t>
      </w:r>
      <w:bookmarkEnd w:id="134"/>
    </w:p>
    <w:p w:rsidR="002E0696" w:rsidRDefault="002E0696" w:rsidP="002E0696">
      <w:pPr>
        <w:rPr>
          <w:color w:val="000000"/>
          <w:u w:val="single"/>
        </w:rPr>
      </w:pPr>
    </w:p>
    <w:p w:rsidR="002E0696" w:rsidRDefault="002E0696" w:rsidP="002E0696">
      <w:pPr>
        <w:outlineLvl w:val="1"/>
        <w:rPr>
          <w:noProof/>
        </w:rPr>
      </w:pPr>
      <w:bookmarkStart w:id="135" w:name="_Toc302029779"/>
      <w:bookmarkStart w:id="136" w:name="_Toc302030968"/>
      <w:r>
        <w:rPr>
          <w:noProof/>
        </w:rPr>
        <w:t>The figure below shows the maximum generation from other grids across DC Ties during the EEA Level 1 event.</w:t>
      </w:r>
      <w:bookmarkEnd w:id="135"/>
      <w:bookmarkEnd w:id="136"/>
    </w:p>
    <w:p w:rsidR="002E0696" w:rsidRDefault="002E0696" w:rsidP="002E0696">
      <w:pPr>
        <w:outlineLvl w:val="1"/>
        <w:rPr>
          <w:noProof/>
        </w:rPr>
      </w:pPr>
    </w:p>
    <w:p w:rsidR="002E0696" w:rsidRDefault="00155526" w:rsidP="002E0696">
      <w:pPr>
        <w:rPr>
          <w:color w:val="000000"/>
        </w:rPr>
      </w:pPr>
      <w:r>
        <w:rPr>
          <w:noProof/>
          <w:color w:val="000000"/>
        </w:rPr>
        <w:drawing>
          <wp:anchor distT="0" distB="0" distL="114300" distR="114300" simplePos="0" relativeHeight="251688960" behindDoc="1" locked="0" layoutInCell="1" allowOverlap="1">
            <wp:simplePos x="0" y="0"/>
            <wp:positionH relativeFrom="column">
              <wp:posOffset>1319918</wp:posOffset>
            </wp:positionH>
            <wp:positionV relativeFrom="paragraph">
              <wp:posOffset>80507</wp:posOffset>
            </wp:positionV>
            <wp:extent cx="3291840" cy="1725433"/>
            <wp:effectExtent l="19050" t="0" r="3810" b="0"/>
            <wp:wrapNone/>
            <wp:docPr id="143" name="Object 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6781800" cy="1981200"/>
                      <a:chOff x="1219200" y="4191000"/>
                      <a:chExt cx="6781800" cy="1981200"/>
                    </a:xfrm>
                  </a:grpSpPr>
                  <a:sp>
                    <a:nvSpPr>
                      <a:cNvPr id="6" name="AutoShape 39"/>
                      <a:cNvSpPr>
                        <a:spLocks noChangeArrowheads="1"/>
                      </a:cNvSpPr>
                    </a:nvSpPr>
                    <a:spPr bwMode="auto">
                      <a:xfrm>
                        <a:off x="1219200" y="4191000"/>
                        <a:ext cx="6781800" cy="1981200"/>
                      </a:xfrm>
                      <a:prstGeom prst="roundRect">
                        <a:avLst>
                          <a:gd name="adj" fmla="val 8269"/>
                        </a:avLst>
                      </a:prstGeom>
                      <a:solidFill>
                        <a:schemeClr val="bg1">
                          <a:lumMod val="85000"/>
                        </a:schemeClr>
                      </a:solidFill>
                      <a:ln w="9525" algn="ctr">
                        <a:noFill/>
                        <a:round/>
                        <a:headEnd/>
                        <a:tailEnd/>
                      </a:ln>
                    </a:spPr>
                    <a:txSp>
                      <a:txBody>
                        <a:bodyPr anchor="ctr"/>
                        <a:lstStyle>
                          <a:defPPr>
                            <a:defRPr lang="en-US"/>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pPr fontAlgn="auto">
                            <a:spcBef>
                              <a:spcPts val="0"/>
                            </a:spcBef>
                            <a:spcAft>
                              <a:spcPts val="0"/>
                            </a:spcAft>
                            <a:defRPr/>
                          </a:pPr>
                          <a:endParaRPr lang="en-US" sz="1000" b="1" kern="0" dirty="0">
                            <a:solidFill>
                              <a:sysClr val="windowText" lastClr="000000"/>
                            </a:solidFill>
                            <a:latin typeface="Arial" pitchFamily="34" charset="0"/>
                          </a:endParaRPr>
                        </a:p>
                        <a:p>
                          <a:pPr fontAlgn="auto">
                            <a:spcBef>
                              <a:spcPts val="0"/>
                            </a:spcBef>
                            <a:spcAft>
                              <a:spcPts val="0"/>
                            </a:spcAft>
                            <a:defRPr/>
                          </a:pPr>
                          <a:endParaRPr lang="en-US" sz="1000" b="1" kern="0" dirty="0">
                            <a:solidFill>
                              <a:sysClr val="windowText" lastClr="000000"/>
                            </a:solidFill>
                            <a:latin typeface="Arial" pitchFamily="34" charset="0"/>
                          </a:endParaRPr>
                        </a:p>
                      </a:txBody>
                      <a:useSpRect/>
                    </a:txSp>
                  </a:sp>
                </lc:lockedCanvas>
              </a:graphicData>
            </a:graphic>
          </wp:anchor>
        </w:drawing>
      </w:r>
    </w:p>
    <w:tbl>
      <w:tblPr>
        <w:tblpPr w:leftFromText="180" w:rightFromText="180" w:vertAnchor="text" w:tblpXSpec="center" w:tblpY="1"/>
        <w:tblOverlap w:val="never"/>
        <w:tblW w:w="4878" w:type="dxa"/>
        <w:tblBorders>
          <w:top w:val="single" w:sz="8" w:space="0" w:color="4F81BD"/>
          <w:left w:val="single" w:sz="8" w:space="0" w:color="4F81BD"/>
          <w:bottom w:val="single" w:sz="8" w:space="0" w:color="4F81BD"/>
          <w:right w:val="single" w:sz="8" w:space="0" w:color="4F81BD"/>
        </w:tblBorders>
        <w:tblLook w:val="04A0"/>
      </w:tblPr>
      <w:tblGrid>
        <w:gridCol w:w="2358"/>
        <w:gridCol w:w="2520"/>
      </w:tblGrid>
      <w:tr w:rsidR="002E0696" w:rsidRPr="00A45015" w:rsidTr="003A4B0A">
        <w:trPr>
          <w:trHeight w:val="360"/>
        </w:trPr>
        <w:tc>
          <w:tcPr>
            <w:tcW w:w="4878" w:type="dxa"/>
            <w:gridSpan w:val="2"/>
            <w:tcBorders>
              <w:top w:val="single" w:sz="8" w:space="0" w:color="4F81BD"/>
              <w:left w:val="single" w:sz="8" w:space="0" w:color="4F81BD"/>
              <w:bottom w:val="single" w:sz="8" w:space="0" w:color="4F81BD"/>
            </w:tcBorders>
            <w:shd w:val="clear" w:color="auto" w:fill="4F81BD" w:themeFill="accent1"/>
            <w:noWrap/>
            <w:vAlign w:val="center"/>
            <w:hideMark/>
          </w:tcPr>
          <w:p w:rsidR="002E0696" w:rsidRPr="00E81808" w:rsidRDefault="002E0696" w:rsidP="003A4B0A">
            <w:pPr>
              <w:jc w:val="center"/>
              <w:rPr>
                <w:b/>
                <w:bCs/>
                <w:sz w:val="20"/>
                <w:szCs w:val="20"/>
              </w:rPr>
            </w:pPr>
            <w:r>
              <w:rPr>
                <w:b/>
                <w:bCs/>
                <w:color w:val="FFFFFF"/>
                <w:sz w:val="20"/>
                <w:szCs w:val="20"/>
              </w:rPr>
              <w:t>Ge</w:t>
            </w:r>
            <w:r w:rsidR="00DB0DA9">
              <w:rPr>
                <w:b/>
                <w:bCs/>
                <w:color w:val="FFFFFF"/>
                <w:sz w:val="20"/>
                <w:szCs w:val="20"/>
              </w:rPr>
              <w:t>neration across DC Ties August 5</w:t>
            </w:r>
            <w:r>
              <w:rPr>
                <w:b/>
                <w:bCs/>
                <w:color w:val="FFFFFF"/>
                <w:sz w:val="20"/>
                <w:szCs w:val="20"/>
              </w:rPr>
              <w:t>, 2011</w:t>
            </w:r>
          </w:p>
        </w:tc>
      </w:tr>
      <w:tr w:rsidR="002E0696" w:rsidRPr="00A45015" w:rsidTr="003A4B0A">
        <w:trPr>
          <w:trHeight w:val="360"/>
        </w:trPr>
        <w:tc>
          <w:tcPr>
            <w:tcW w:w="2358" w:type="dxa"/>
            <w:tcBorders>
              <w:top w:val="single" w:sz="8" w:space="0" w:color="4F81BD"/>
              <w:left w:val="single" w:sz="8" w:space="0" w:color="4F81BD"/>
              <w:bottom w:val="single" w:sz="8" w:space="0" w:color="4F81BD"/>
            </w:tcBorders>
            <w:shd w:val="clear" w:color="auto" w:fill="FFFFFF" w:themeFill="background1"/>
            <w:noWrap/>
            <w:vAlign w:val="center"/>
            <w:hideMark/>
          </w:tcPr>
          <w:p w:rsidR="002E0696" w:rsidRPr="00E81808" w:rsidRDefault="002E0696" w:rsidP="003A4B0A">
            <w:pPr>
              <w:jc w:val="center"/>
              <w:rPr>
                <w:b/>
                <w:bCs/>
                <w:color w:val="009999"/>
                <w:sz w:val="20"/>
                <w:szCs w:val="20"/>
              </w:rPr>
            </w:pPr>
            <w:r w:rsidRPr="00E81808">
              <w:rPr>
                <w:b/>
                <w:color w:val="009999"/>
                <w:sz w:val="20"/>
                <w:szCs w:val="20"/>
              </w:rPr>
              <w:t>D</w:t>
            </w:r>
            <w:r>
              <w:rPr>
                <w:b/>
                <w:color w:val="009999"/>
                <w:sz w:val="20"/>
                <w:szCs w:val="20"/>
              </w:rPr>
              <w:t>C Tie Name</w:t>
            </w:r>
          </w:p>
        </w:tc>
        <w:tc>
          <w:tcPr>
            <w:tcW w:w="2520" w:type="dxa"/>
            <w:tcBorders>
              <w:top w:val="single" w:sz="8" w:space="0" w:color="4F81BD"/>
              <w:bottom w:val="single" w:sz="8" w:space="0" w:color="4F81BD"/>
            </w:tcBorders>
            <w:shd w:val="clear" w:color="auto" w:fill="FFFFFF" w:themeFill="background1"/>
            <w:noWrap/>
            <w:vAlign w:val="center"/>
            <w:hideMark/>
          </w:tcPr>
          <w:p w:rsidR="002E0696" w:rsidRPr="00E81808" w:rsidRDefault="002E0696" w:rsidP="003A4B0A">
            <w:pPr>
              <w:jc w:val="center"/>
              <w:rPr>
                <w:b/>
                <w:bCs/>
                <w:color w:val="009999"/>
                <w:sz w:val="20"/>
                <w:szCs w:val="20"/>
              </w:rPr>
            </w:pPr>
            <w:r>
              <w:rPr>
                <w:b/>
                <w:bCs/>
                <w:color w:val="009999"/>
                <w:sz w:val="20"/>
                <w:szCs w:val="20"/>
              </w:rPr>
              <w:t>Maximum generation across the DC Ties</w:t>
            </w:r>
          </w:p>
        </w:tc>
      </w:tr>
      <w:tr w:rsidR="002E0696" w:rsidRPr="00A45015" w:rsidTr="003A4B0A">
        <w:trPr>
          <w:trHeight w:val="360"/>
        </w:trPr>
        <w:tc>
          <w:tcPr>
            <w:tcW w:w="2358" w:type="dxa"/>
            <w:tcBorders>
              <w:top w:val="single" w:sz="8" w:space="0" w:color="4F81BD"/>
              <w:bottom w:val="single" w:sz="8" w:space="0" w:color="4F81BD"/>
            </w:tcBorders>
            <w:shd w:val="clear" w:color="auto" w:fill="FFFFFF" w:themeFill="background1"/>
            <w:noWrap/>
            <w:vAlign w:val="center"/>
            <w:hideMark/>
          </w:tcPr>
          <w:p w:rsidR="002E0696" w:rsidRPr="00E81808" w:rsidRDefault="002E0696" w:rsidP="003A4B0A">
            <w:pPr>
              <w:jc w:val="center"/>
              <w:rPr>
                <w:bCs/>
                <w:sz w:val="20"/>
                <w:szCs w:val="20"/>
              </w:rPr>
            </w:pPr>
            <w:r>
              <w:rPr>
                <w:bCs/>
                <w:color w:val="000000"/>
                <w:kern w:val="24"/>
                <w:sz w:val="20"/>
                <w:szCs w:val="20"/>
              </w:rPr>
              <w:t>East DC Tie</w:t>
            </w:r>
          </w:p>
        </w:tc>
        <w:tc>
          <w:tcPr>
            <w:tcW w:w="2520" w:type="dxa"/>
            <w:tcBorders>
              <w:top w:val="single" w:sz="8" w:space="0" w:color="4F81BD"/>
              <w:bottom w:val="single" w:sz="8" w:space="0" w:color="4F81BD"/>
            </w:tcBorders>
            <w:shd w:val="clear" w:color="auto" w:fill="FFFFFF" w:themeFill="background1"/>
            <w:noWrap/>
            <w:vAlign w:val="center"/>
            <w:hideMark/>
          </w:tcPr>
          <w:p w:rsidR="002E0696" w:rsidRPr="00E81808" w:rsidRDefault="002E0696" w:rsidP="003A4B0A">
            <w:pPr>
              <w:jc w:val="center"/>
              <w:rPr>
                <w:bCs/>
                <w:sz w:val="20"/>
                <w:szCs w:val="20"/>
              </w:rPr>
            </w:pPr>
            <w:r>
              <w:rPr>
                <w:bCs/>
                <w:color w:val="000000"/>
                <w:kern w:val="24"/>
                <w:sz w:val="20"/>
                <w:szCs w:val="20"/>
              </w:rPr>
              <w:t>593 MW</w:t>
            </w:r>
          </w:p>
        </w:tc>
      </w:tr>
      <w:tr w:rsidR="002E0696" w:rsidRPr="00A45015" w:rsidTr="003A4B0A">
        <w:trPr>
          <w:trHeight w:val="360"/>
        </w:trPr>
        <w:tc>
          <w:tcPr>
            <w:tcW w:w="2358" w:type="dxa"/>
            <w:tcBorders>
              <w:top w:val="single" w:sz="8" w:space="0" w:color="4F81BD"/>
              <w:left w:val="single" w:sz="8" w:space="0" w:color="4F81BD"/>
              <w:bottom w:val="single" w:sz="8" w:space="0" w:color="4F81BD"/>
            </w:tcBorders>
            <w:shd w:val="clear" w:color="auto" w:fill="FFFFFF" w:themeFill="background1"/>
            <w:noWrap/>
            <w:vAlign w:val="center"/>
            <w:hideMark/>
          </w:tcPr>
          <w:p w:rsidR="002E0696" w:rsidRPr="00E81808" w:rsidRDefault="002E0696" w:rsidP="003A4B0A">
            <w:pPr>
              <w:jc w:val="center"/>
              <w:rPr>
                <w:bCs/>
                <w:sz w:val="20"/>
                <w:szCs w:val="20"/>
              </w:rPr>
            </w:pPr>
            <w:r>
              <w:rPr>
                <w:bCs/>
                <w:color w:val="000000"/>
                <w:kern w:val="24"/>
                <w:sz w:val="20"/>
                <w:szCs w:val="20"/>
              </w:rPr>
              <w:t>North DC Tie</w:t>
            </w:r>
          </w:p>
        </w:tc>
        <w:tc>
          <w:tcPr>
            <w:tcW w:w="2520" w:type="dxa"/>
            <w:tcBorders>
              <w:top w:val="single" w:sz="8" w:space="0" w:color="4F81BD"/>
              <w:bottom w:val="single" w:sz="8" w:space="0" w:color="4F81BD"/>
            </w:tcBorders>
            <w:shd w:val="clear" w:color="auto" w:fill="FFFFFF" w:themeFill="background1"/>
            <w:noWrap/>
            <w:vAlign w:val="center"/>
            <w:hideMark/>
          </w:tcPr>
          <w:p w:rsidR="002E0696" w:rsidRPr="00E81808" w:rsidRDefault="00DB0DA9" w:rsidP="003A4B0A">
            <w:pPr>
              <w:jc w:val="center"/>
              <w:rPr>
                <w:bCs/>
                <w:sz w:val="20"/>
                <w:szCs w:val="20"/>
              </w:rPr>
            </w:pPr>
            <w:r>
              <w:rPr>
                <w:bCs/>
                <w:color w:val="000000"/>
                <w:kern w:val="24"/>
                <w:sz w:val="20"/>
                <w:szCs w:val="20"/>
              </w:rPr>
              <w:t>175</w:t>
            </w:r>
            <w:r w:rsidR="002E0696">
              <w:rPr>
                <w:bCs/>
                <w:color w:val="000000"/>
                <w:kern w:val="24"/>
                <w:sz w:val="20"/>
                <w:szCs w:val="20"/>
              </w:rPr>
              <w:t xml:space="preserve"> MW</w:t>
            </w:r>
          </w:p>
        </w:tc>
      </w:tr>
      <w:tr w:rsidR="002E0696" w:rsidRPr="00A45015" w:rsidTr="003A4B0A">
        <w:trPr>
          <w:trHeight w:val="360"/>
        </w:trPr>
        <w:tc>
          <w:tcPr>
            <w:tcW w:w="2358" w:type="dxa"/>
            <w:tcBorders>
              <w:top w:val="single" w:sz="8" w:space="0" w:color="4F81BD"/>
              <w:bottom w:val="single" w:sz="8" w:space="0" w:color="4F81BD"/>
            </w:tcBorders>
            <w:shd w:val="clear" w:color="auto" w:fill="FFFFFF" w:themeFill="background1"/>
            <w:noWrap/>
            <w:vAlign w:val="center"/>
            <w:hideMark/>
          </w:tcPr>
          <w:p w:rsidR="002E0696" w:rsidRPr="00E81808" w:rsidRDefault="002E0696" w:rsidP="003A4B0A">
            <w:pPr>
              <w:jc w:val="center"/>
              <w:rPr>
                <w:bCs/>
                <w:sz w:val="20"/>
                <w:szCs w:val="20"/>
              </w:rPr>
            </w:pPr>
            <w:r>
              <w:rPr>
                <w:bCs/>
                <w:color w:val="000000"/>
                <w:kern w:val="24"/>
                <w:sz w:val="20"/>
                <w:szCs w:val="20"/>
              </w:rPr>
              <w:t>South DC Tie</w:t>
            </w:r>
          </w:p>
        </w:tc>
        <w:tc>
          <w:tcPr>
            <w:tcW w:w="2520" w:type="dxa"/>
            <w:tcBorders>
              <w:top w:val="single" w:sz="8" w:space="0" w:color="4F81BD"/>
              <w:bottom w:val="single" w:sz="8" w:space="0" w:color="4F81BD"/>
            </w:tcBorders>
            <w:shd w:val="clear" w:color="auto" w:fill="FFFFFF" w:themeFill="background1"/>
            <w:noWrap/>
            <w:vAlign w:val="center"/>
            <w:hideMark/>
          </w:tcPr>
          <w:p w:rsidR="002E0696" w:rsidRPr="00E81808" w:rsidRDefault="00DB0DA9" w:rsidP="003A4B0A">
            <w:pPr>
              <w:jc w:val="center"/>
              <w:rPr>
                <w:bCs/>
                <w:sz w:val="20"/>
                <w:szCs w:val="20"/>
              </w:rPr>
            </w:pPr>
            <w:r>
              <w:rPr>
                <w:bCs/>
                <w:color w:val="000000"/>
                <w:kern w:val="24"/>
                <w:sz w:val="20"/>
                <w:szCs w:val="20"/>
              </w:rPr>
              <w:t xml:space="preserve"> 230</w:t>
            </w:r>
            <w:r w:rsidR="002E0696">
              <w:rPr>
                <w:bCs/>
                <w:color w:val="000000"/>
                <w:kern w:val="24"/>
                <w:sz w:val="20"/>
                <w:szCs w:val="20"/>
              </w:rPr>
              <w:t xml:space="preserve"> MW</w:t>
            </w:r>
          </w:p>
        </w:tc>
      </w:tr>
      <w:tr w:rsidR="002E0696" w:rsidRPr="00A45015" w:rsidTr="003A4B0A">
        <w:trPr>
          <w:trHeight w:val="360"/>
        </w:trPr>
        <w:tc>
          <w:tcPr>
            <w:tcW w:w="2358" w:type="dxa"/>
            <w:tcBorders>
              <w:top w:val="single" w:sz="8" w:space="0" w:color="4F81BD"/>
              <w:left w:val="single" w:sz="8" w:space="0" w:color="4F81BD"/>
              <w:bottom w:val="single" w:sz="8" w:space="0" w:color="4F81BD"/>
            </w:tcBorders>
            <w:shd w:val="clear" w:color="auto" w:fill="FFFFFF" w:themeFill="background1"/>
            <w:noWrap/>
            <w:vAlign w:val="center"/>
            <w:hideMark/>
          </w:tcPr>
          <w:p w:rsidR="002E0696" w:rsidRPr="00E81808" w:rsidRDefault="002E0696" w:rsidP="003A4B0A">
            <w:pPr>
              <w:jc w:val="center"/>
              <w:rPr>
                <w:bCs/>
                <w:sz w:val="20"/>
                <w:szCs w:val="20"/>
              </w:rPr>
            </w:pPr>
            <w:r>
              <w:rPr>
                <w:bCs/>
                <w:color w:val="000000"/>
                <w:kern w:val="24"/>
                <w:sz w:val="20"/>
                <w:szCs w:val="20"/>
              </w:rPr>
              <w:t>Total</w:t>
            </w:r>
          </w:p>
        </w:tc>
        <w:tc>
          <w:tcPr>
            <w:tcW w:w="2520" w:type="dxa"/>
            <w:tcBorders>
              <w:top w:val="single" w:sz="8" w:space="0" w:color="4F81BD"/>
              <w:bottom w:val="single" w:sz="8" w:space="0" w:color="4F81BD"/>
            </w:tcBorders>
            <w:shd w:val="clear" w:color="auto" w:fill="FFFFFF" w:themeFill="background1"/>
            <w:noWrap/>
            <w:vAlign w:val="center"/>
            <w:hideMark/>
          </w:tcPr>
          <w:p w:rsidR="002E0696" w:rsidRPr="001044A4" w:rsidRDefault="00DB0DA9" w:rsidP="003A4B0A">
            <w:pPr>
              <w:jc w:val="center"/>
              <w:rPr>
                <w:b/>
                <w:bCs/>
                <w:sz w:val="20"/>
                <w:szCs w:val="20"/>
              </w:rPr>
            </w:pPr>
            <w:r>
              <w:rPr>
                <w:b/>
                <w:bCs/>
                <w:color w:val="000000"/>
                <w:kern w:val="24"/>
                <w:sz w:val="20"/>
                <w:szCs w:val="20"/>
              </w:rPr>
              <w:t>998</w:t>
            </w:r>
            <w:r w:rsidR="002E0696" w:rsidRPr="001044A4">
              <w:rPr>
                <w:b/>
                <w:bCs/>
                <w:color w:val="000000"/>
                <w:kern w:val="24"/>
                <w:sz w:val="20"/>
                <w:szCs w:val="20"/>
              </w:rPr>
              <w:t xml:space="preserve"> MW</w:t>
            </w:r>
          </w:p>
        </w:tc>
      </w:tr>
    </w:tbl>
    <w:p w:rsidR="002E0696" w:rsidRDefault="002E0696" w:rsidP="002E0696">
      <w:pPr>
        <w:jc w:val="center"/>
        <w:outlineLvl w:val="1"/>
        <w:rPr>
          <w:bCs/>
          <w:i/>
          <w:sz w:val="20"/>
          <w:szCs w:val="20"/>
        </w:rPr>
      </w:pPr>
      <w:r>
        <w:br w:type="textWrapping" w:clear="all"/>
      </w:r>
    </w:p>
    <w:p w:rsidR="002E0696" w:rsidRPr="00276B7D" w:rsidRDefault="002E0696" w:rsidP="002E0696">
      <w:pPr>
        <w:jc w:val="center"/>
        <w:outlineLvl w:val="1"/>
        <w:rPr>
          <w:bCs/>
          <w:i/>
          <w:sz w:val="20"/>
          <w:szCs w:val="20"/>
        </w:rPr>
      </w:pPr>
      <w:bookmarkStart w:id="137" w:name="_Toc302029780"/>
      <w:bookmarkStart w:id="138" w:name="_Toc302030969"/>
      <w:r w:rsidRPr="00276B7D">
        <w:rPr>
          <w:bCs/>
          <w:i/>
          <w:sz w:val="20"/>
          <w:szCs w:val="20"/>
        </w:rPr>
        <w:t xml:space="preserve">Table </w:t>
      </w:r>
      <w:r w:rsidR="00512517">
        <w:rPr>
          <w:bCs/>
          <w:i/>
          <w:sz w:val="20"/>
          <w:szCs w:val="20"/>
        </w:rPr>
        <w:t>1</w:t>
      </w:r>
      <w:r w:rsidR="00BC1769">
        <w:rPr>
          <w:bCs/>
          <w:i/>
          <w:sz w:val="20"/>
          <w:szCs w:val="20"/>
        </w:rPr>
        <w:t>6</w:t>
      </w:r>
      <w:r w:rsidR="00DB0DA9">
        <w:rPr>
          <w:bCs/>
          <w:i/>
          <w:sz w:val="20"/>
          <w:szCs w:val="20"/>
        </w:rPr>
        <w:t xml:space="preserve"> MW’s across DC Ties on August 5</w:t>
      </w:r>
      <w:r>
        <w:rPr>
          <w:bCs/>
          <w:i/>
          <w:sz w:val="20"/>
          <w:szCs w:val="20"/>
        </w:rPr>
        <w:t>, 2011</w:t>
      </w:r>
      <w:bookmarkEnd w:id="137"/>
      <w:bookmarkEnd w:id="138"/>
    </w:p>
    <w:p w:rsidR="002E0696" w:rsidRDefault="00155526" w:rsidP="002E0696">
      <w:pPr>
        <w:rPr>
          <w:color w:val="000000"/>
          <w:u w:val="single"/>
        </w:rPr>
      </w:pPr>
      <w:r>
        <w:rPr>
          <w:noProof/>
        </w:rPr>
        <w:drawing>
          <wp:inline distT="0" distB="0" distL="0" distR="0">
            <wp:extent cx="5943600" cy="4569288"/>
            <wp:effectExtent l="19050" t="0" r="0" b="0"/>
            <wp:docPr id="155"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0" cstate="print"/>
                    <a:srcRect/>
                    <a:stretch>
                      <a:fillRect/>
                    </a:stretch>
                  </pic:blipFill>
                  <pic:spPr bwMode="auto">
                    <a:xfrm>
                      <a:off x="0" y="0"/>
                      <a:ext cx="5943600" cy="4569288"/>
                    </a:xfrm>
                    <a:prstGeom prst="rect">
                      <a:avLst/>
                    </a:prstGeom>
                    <a:noFill/>
                    <a:ln w="9525">
                      <a:noFill/>
                      <a:miter lim="800000"/>
                      <a:headEnd/>
                      <a:tailEnd/>
                    </a:ln>
                  </pic:spPr>
                </pic:pic>
              </a:graphicData>
            </a:graphic>
          </wp:inline>
        </w:drawing>
      </w:r>
    </w:p>
    <w:p w:rsidR="002E0696" w:rsidRPr="00276B7D" w:rsidRDefault="002E0696" w:rsidP="002E0696">
      <w:pPr>
        <w:jc w:val="center"/>
        <w:outlineLvl w:val="1"/>
        <w:rPr>
          <w:bCs/>
          <w:i/>
          <w:sz w:val="20"/>
          <w:szCs w:val="20"/>
        </w:rPr>
      </w:pPr>
      <w:bookmarkStart w:id="139" w:name="_Toc302029781"/>
      <w:bookmarkStart w:id="140" w:name="_Toc302030970"/>
      <w:r w:rsidRPr="00AF4748">
        <w:rPr>
          <w:i/>
          <w:sz w:val="20"/>
          <w:szCs w:val="20"/>
        </w:rPr>
        <w:t xml:space="preserve">Figure </w:t>
      </w:r>
      <w:r w:rsidR="00512517">
        <w:rPr>
          <w:i/>
          <w:sz w:val="20"/>
          <w:szCs w:val="20"/>
        </w:rPr>
        <w:t>31</w:t>
      </w:r>
      <w:r>
        <w:rPr>
          <w:i/>
          <w:sz w:val="20"/>
          <w:szCs w:val="20"/>
        </w:rPr>
        <w:t xml:space="preserve"> </w:t>
      </w:r>
      <w:r w:rsidR="00DB0DA9">
        <w:rPr>
          <w:bCs/>
          <w:i/>
          <w:sz w:val="20"/>
          <w:szCs w:val="20"/>
        </w:rPr>
        <w:t>Flows across DC Ties on August 5</w:t>
      </w:r>
      <w:r>
        <w:rPr>
          <w:bCs/>
          <w:i/>
          <w:sz w:val="20"/>
          <w:szCs w:val="20"/>
        </w:rPr>
        <w:t>, 2011</w:t>
      </w:r>
      <w:bookmarkEnd w:id="139"/>
      <w:bookmarkEnd w:id="140"/>
    </w:p>
    <w:p w:rsidR="00065DCF" w:rsidRDefault="00065DCF">
      <w:pPr>
        <w:rPr>
          <w:color w:val="000000"/>
          <w:u w:val="single"/>
        </w:rPr>
      </w:pPr>
    </w:p>
    <w:p w:rsidR="00257164" w:rsidRDefault="00257164">
      <w:pPr>
        <w:rPr>
          <w:color w:val="000000"/>
          <w:u w:val="single"/>
        </w:rPr>
      </w:pPr>
      <w:r>
        <w:rPr>
          <w:color w:val="000000"/>
          <w:u w:val="single"/>
        </w:rPr>
        <w:br w:type="page"/>
      </w:r>
    </w:p>
    <w:p w:rsidR="002E0696" w:rsidRPr="005D14B0" w:rsidRDefault="002E0696" w:rsidP="002E0696">
      <w:pPr>
        <w:rPr>
          <w:rStyle w:val="Heading3Char"/>
          <w:rFonts w:ascii="Times New Roman" w:hAnsi="Times New Roman" w:cs="Times New Roman"/>
          <w:sz w:val="28"/>
          <w:szCs w:val="28"/>
        </w:rPr>
      </w:pPr>
      <w:bookmarkStart w:id="141" w:name="_Toc302030971"/>
      <w:r w:rsidRPr="005D14B0">
        <w:rPr>
          <w:rStyle w:val="Heading3Char"/>
          <w:rFonts w:ascii="Times New Roman" w:hAnsi="Times New Roman" w:cs="Times New Roman"/>
          <w:sz w:val="28"/>
          <w:szCs w:val="28"/>
        </w:rPr>
        <w:lastRenderedPageBreak/>
        <w:t xml:space="preserve">ERCOT Outage Capacity </w:t>
      </w:r>
      <w:r w:rsidR="00512517" w:rsidRPr="005D14B0">
        <w:rPr>
          <w:rStyle w:val="Heading3Char"/>
          <w:rFonts w:ascii="Times New Roman" w:hAnsi="Times New Roman" w:cs="Times New Roman"/>
          <w:sz w:val="28"/>
          <w:szCs w:val="28"/>
        </w:rPr>
        <w:t xml:space="preserve">HSL </w:t>
      </w:r>
      <w:r w:rsidRPr="005D14B0">
        <w:rPr>
          <w:rStyle w:val="Heading3Char"/>
          <w:rFonts w:ascii="Times New Roman" w:hAnsi="Times New Roman" w:cs="Times New Roman"/>
          <w:sz w:val="28"/>
          <w:szCs w:val="28"/>
        </w:rPr>
        <w:t>Summary</w:t>
      </w:r>
      <w:r w:rsidR="00DB0DA9" w:rsidRPr="005D14B0">
        <w:rPr>
          <w:rStyle w:val="Heading3Char"/>
          <w:rFonts w:ascii="Times New Roman" w:hAnsi="Times New Roman" w:cs="Times New Roman"/>
          <w:sz w:val="28"/>
          <w:szCs w:val="28"/>
        </w:rPr>
        <w:t xml:space="preserve"> on August 5</w:t>
      </w:r>
      <w:r w:rsidRPr="005D14B0">
        <w:rPr>
          <w:rStyle w:val="Heading3Char"/>
          <w:rFonts w:ascii="Times New Roman" w:hAnsi="Times New Roman" w:cs="Times New Roman"/>
          <w:sz w:val="28"/>
          <w:szCs w:val="28"/>
        </w:rPr>
        <w:t>, 2011</w:t>
      </w:r>
      <w:bookmarkEnd w:id="141"/>
    </w:p>
    <w:p w:rsidR="00197A0F" w:rsidRDefault="00197A0F" w:rsidP="002E0696">
      <w:pPr>
        <w:rPr>
          <w:color w:val="000000"/>
        </w:rPr>
      </w:pPr>
    </w:p>
    <w:p w:rsidR="002E0696" w:rsidRPr="00C10538" w:rsidRDefault="002E0696" w:rsidP="002E0696">
      <w:pPr>
        <w:rPr>
          <w:color w:val="000000"/>
        </w:rPr>
      </w:pPr>
      <w:r w:rsidRPr="00F8106A">
        <w:rPr>
          <w:color w:val="000000"/>
        </w:rPr>
        <w:t xml:space="preserve">Below is an illustration of ERCOT </w:t>
      </w:r>
      <w:r>
        <w:rPr>
          <w:color w:val="000000"/>
        </w:rPr>
        <w:t xml:space="preserve">Outaged </w:t>
      </w:r>
      <w:r w:rsidR="000B0573">
        <w:rPr>
          <w:color w:val="000000"/>
        </w:rPr>
        <w:t>Capacity</w:t>
      </w:r>
      <w:r>
        <w:rPr>
          <w:color w:val="000000"/>
        </w:rPr>
        <w:t xml:space="preserve"> </w:t>
      </w:r>
      <w:r w:rsidRPr="00C10538">
        <w:rPr>
          <w:color w:val="000000"/>
        </w:rPr>
        <w:t>during the EEA</w:t>
      </w:r>
      <w:r w:rsidR="00DB0DA9">
        <w:rPr>
          <w:color w:val="000000"/>
        </w:rPr>
        <w:t xml:space="preserve"> Level 1 event. Table </w:t>
      </w:r>
      <w:r w:rsidR="00512517">
        <w:rPr>
          <w:color w:val="000000"/>
        </w:rPr>
        <w:t>1</w:t>
      </w:r>
      <w:r w:rsidR="00BC1769">
        <w:rPr>
          <w:color w:val="000000"/>
        </w:rPr>
        <w:t>7</w:t>
      </w:r>
      <w:r>
        <w:rPr>
          <w:color w:val="000000"/>
        </w:rPr>
        <w:t xml:space="preserve"> provides the summary of the forced, maintenance, derated and planned c</w:t>
      </w:r>
      <w:r w:rsidR="00DB0DA9">
        <w:rPr>
          <w:color w:val="000000"/>
        </w:rPr>
        <w:t xml:space="preserve">apacity on outage </w:t>
      </w:r>
      <w:r w:rsidR="000B0573">
        <w:rPr>
          <w:color w:val="000000"/>
        </w:rPr>
        <w:t xml:space="preserve">on </w:t>
      </w:r>
      <w:r w:rsidR="00DB0DA9">
        <w:rPr>
          <w:color w:val="000000"/>
        </w:rPr>
        <w:t>August 5</w:t>
      </w:r>
      <w:r>
        <w:rPr>
          <w:color w:val="000000"/>
        </w:rPr>
        <w:t>, 2011.</w:t>
      </w:r>
    </w:p>
    <w:p w:rsidR="002E0696" w:rsidRDefault="002E0696" w:rsidP="002E0696">
      <w:pPr>
        <w:rPr>
          <w:color w:val="000000"/>
          <w:u w:val="single"/>
        </w:rPr>
      </w:pPr>
    </w:p>
    <w:p w:rsidR="002E0696" w:rsidRDefault="00155526" w:rsidP="002E0696">
      <w:pPr>
        <w:jc w:val="center"/>
        <w:outlineLvl w:val="1"/>
        <w:rPr>
          <w:bCs/>
          <w:i/>
          <w:sz w:val="20"/>
          <w:szCs w:val="20"/>
        </w:rPr>
      </w:pPr>
      <w:r>
        <w:rPr>
          <w:bCs/>
          <w:i/>
          <w:noProof/>
          <w:sz w:val="20"/>
          <w:szCs w:val="20"/>
        </w:rPr>
        <w:drawing>
          <wp:anchor distT="0" distB="0" distL="114300" distR="114300" simplePos="0" relativeHeight="251689984" behindDoc="1" locked="0" layoutInCell="1" allowOverlap="1">
            <wp:simplePos x="0" y="0"/>
            <wp:positionH relativeFrom="column">
              <wp:posOffset>750570</wp:posOffset>
            </wp:positionH>
            <wp:positionV relativeFrom="paragraph">
              <wp:posOffset>56653</wp:posOffset>
            </wp:positionV>
            <wp:extent cx="4415238" cy="1224501"/>
            <wp:effectExtent l="19050" t="0" r="4362" b="0"/>
            <wp:wrapNone/>
            <wp:docPr id="145" name="Object 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6781800" cy="1981200"/>
                      <a:chOff x="1219200" y="4191000"/>
                      <a:chExt cx="6781800" cy="1981200"/>
                    </a:xfrm>
                  </a:grpSpPr>
                  <a:sp>
                    <a:nvSpPr>
                      <a:cNvPr id="6" name="AutoShape 39"/>
                      <a:cNvSpPr>
                        <a:spLocks noChangeArrowheads="1"/>
                      </a:cNvSpPr>
                    </a:nvSpPr>
                    <a:spPr bwMode="auto">
                      <a:xfrm>
                        <a:off x="1219200" y="4191000"/>
                        <a:ext cx="6781800" cy="1981200"/>
                      </a:xfrm>
                      <a:prstGeom prst="roundRect">
                        <a:avLst>
                          <a:gd name="adj" fmla="val 8269"/>
                        </a:avLst>
                      </a:prstGeom>
                      <a:solidFill>
                        <a:schemeClr val="bg1">
                          <a:lumMod val="85000"/>
                        </a:schemeClr>
                      </a:solidFill>
                      <a:ln w="9525" algn="ctr">
                        <a:noFill/>
                        <a:round/>
                        <a:headEnd/>
                        <a:tailEnd/>
                      </a:ln>
                    </a:spPr>
                    <a:txSp>
                      <a:txBody>
                        <a:bodyPr anchor="ctr"/>
                        <a:lstStyle>
                          <a:defPPr>
                            <a:defRPr lang="en-US"/>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pPr fontAlgn="auto">
                            <a:spcBef>
                              <a:spcPts val="0"/>
                            </a:spcBef>
                            <a:spcAft>
                              <a:spcPts val="0"/>
                            </a:spcAft>
                            <a:defRPr/>
                          </a:pPr>
                          <a:endParaRPr lang="en-US" sz="1000" b="1" kern="0" dirty="0">
                            <a:solidFill>
                              <a:sysClr val="windowText" lastClr="000000"/>
                            </a:solidFill>
                            <a:latin typeface="Arial" pitchFamily="34" charset="0"/>
                          </a:endParaRPr>
                        </a:p>
                        <a:p>
                          <a:pPr fontAlgn="auto">
                            <a:spcBef>
                              <a:spcPts val="0"/>
                            </a:spcBef>
                            <a:spcAft>
                              <a:spcPts val="0"/>
                            </a:spcAft>
                            <a:defRPr/>
                          </a:pPr>
                          <a:endParaRPr lang="en-US" sz="1000" b="1" kern="0" dirty="0">
                            <a:solidFill>
                              <a:sysClr val="windowText" lastClr="000000"/>
                            </a:solidFill>
                            <a:latin typeface="Arial" pitchFamily="34" charset="0"/>
                          </a:endParaRPr>
                        </a:p>
                      </a:txBody>
                      <a:useSpRect/>
                    </a:txSp>
                  </a:sp>
                </lc:lockedCanvas>
              </a:graphicData>
            </a:graphic>
          </wp:anchor>
        </w:drawing>
      </w:r>
    </w:p>
    <w:tbl>
      <w:tblPr>
        <w:tblW w:w="6740" w:type="dxa"/>
        <w:jc w:val="center"/>
        <w:tblCellMar>
          <w:left w:w="0" w:type="dxa"/>
          <w:right w:w="0" w:type="dxa"/>
        </w:tblCellMar>
        <w:tblLook w:val="04A0"/>
      </w:tblPr>
      <w:tblGrid>
        <w:gridCol w:w="803"/>
        <w:gridCol w:w="1003"/>
        <w:gridCol w:w="1565"/>
        <w:gridCol w:w="1083"/>
        <w:gridCol w:w="1123"/>
        <w:gridCol w:w="1163"/>
      </w:tblGrid>
      <w:tr w:rsidR="002E0696" w:rsidRPr="00C10538" w:rsidTr="003A4B0A">
        <w:trPr>
          <w:trHeight w:val="438"/>
          <w:jc w:val="center"/>
        </w:trPr>
        <w:tc>
          <w:tcPr>
            <w:tcW w:w="6740" w:type="dxa"/>
            <w:gridSpan w:val="6"/>
            <w:tcBorders>
              <w:top w:val="single" w:sz="4" w:space="0" w:color="517AAC"/>
              <w:left w:val="single" w:sz="4" w:space="0" w:color="517AAC"/>
              <w:bottom w:val="single" w:sz="4" w:space="0" w:color="517AAC"/>
              <w:right w:val="single" w:sz="4" w:space="0" w:color="517AAC"/>
            </w:tcBorders>
            <w:shd w:val="clear" w:color="auto" w:fill="4F81BD" w:themeFill="accent1"/>
            <w:tcMar>
              <w:top w:w="72" w:type="dxa"/>
              <w:left w:w="144" w:type="dxa"/>
              <w:bottom w:w="72" w:type="dxa"/>
              <w:right w:w="144" w:type="dxa"/>
            </w:tcMar>
            <w:vAlign w:val="center"/>
            <w:hideMark/>
          </w:tcPr>
          <w:p w:rsidR="002E0696" w:rsidRPr="00C10538" w:rsidRDefault="002E0696" w:rsidP="003A4B0A">
            <w:pPr>
              <w:ind w:left="547" w:hanging="547"/>
              <w:jc w:val="center"/>
              <w:textAlignment w:val="baseline"/>
              <w:rPr>
                <w:color w:val="FFFFFF" w:themeColor="background1"/>
                <w:sz w:val="22"/>
                <w:szCs w:val="22"/>
              </w:rPr>
            </w:pPr>
            <w:r w:rsidRPr="00C10538">
              <w:rPr>
                <w:b/>
                <w:bCs/>
                <w:color w:val="FFFFFF" w:themeColor="background1"/>
                <w:kern w:val="24"/>
                <w:sz w:val="22"/>
                <w:szCs w:val="22"/>
              </w:rPr>
              <w:t>ERCOT Max Outaged Capacity HSL MW during the EEA</w:t>
            </w:r>
            <w:r>
              <w:rPr>
                <w:b/>
                <w:bCs/>
                <w:color w:val="FFFFFF" w:themeColor="background1"/>
                <w:kern w:val="24"/>
                <w:sz w:val="22"/>
                <w:szCs w:val="22"/>
              </w:rPr>
              <w:t xml:space="preserve"> on August 3, 2011</w:t>
            </w:r>
          </w:p>
        </w:tc>
      </w:tr>
      <w:tr w:rsidR="002E0696" w:rsidRPr="00C10538" w:rsidTr="003A4B0A">
        <w:trPr>
          <w:trHeight w:val="438"/>
          <w:jc w:val="center"/>
        </w:trPr>
        <w:tc>
          <w:tcPr>
            <w:tcW w:w="803" w:type="dxa"/>
            <w:tcBorders>
              <w:top w:val="single" w:sz="4" w:space="0" w:color="517AAC"/>
              <w:left w:val="single" w:sz="4" w:space="0" w:color="517AAC"/>
              <w:bottom w:val="single" w:sz="4" w:space="0" w:color="517AAC"/>
              <w:right w:val="single" w:sz="4" w:space="0" w:color="517AAC"/>
            </w:tcBorders>
            <w:shd w:val="clear" w:color="auto" w:fill="D9D9D9"/>
            <w:tcMar>
              <w:top w:w="72" w:type="dxa"/>
              <w:left w:w="144" w:type="dxa"/>
              <w:bottom w:w="72" w:type="dxa"/>
              <w:right w:w="144" w:type="dxa"/>
            </w:tcMar>
            <w:vAlign w:val="center"/>
            <w:hideMark/>
          </w:tcPr>
          <w:p w:rsidR="002E0696" w:rsidRPr="00C10538" w:rsidRDefault="002E0696" w:rsidP="003A4B0A">
            <w:pPr>
              <w:ind w:left="547" w:hanging="547"/>
              <w:jc w:val="center"/>
              <w:textAlignment w:val="baseline"/>
              <w:rPr>
                <w:sz w:val="36"/>
                <w:szCs w:val="36"/>
              </w:rPr>
            </w:pPr>
            <w:r w:rsidRPr="00C10538">
              <w:rPr>
                <w:b/>
                <w:bCs/>
                <w:color w:val="008080"/>
                <w:kern w:val="24"/>
                <w:sz w:val="20"/>
                <w:szCs w:val="20"/>
              </w:rPr>
              <w:t>Time</w:t>
            </w:r>
          </w:p>
        </w:tc>
        <w:tc>
          <w:tcPr>
            <w:tcW w:w="1003" w:type="dxa"/>
            <w:tcBorders>
              <w:top w:val="single" w:sz="4" w:space="0" w:color="517AAC"/>
              <w:left w:val="single" w:sz="4" w:space="0" w:color="517AAC"/>
              <w:bottom w:val="single" w:sz="4" w:space="0" w:color="517AAC"/>
              <w:right w:val="single" w:sz="4" w:space="0" w:color="517AAC"/>
            </w:tcBorders>
            <w:shd w:val="clear" w:color="auto" w:fill="D9D9D9"/>
            <w:tcMar>
              <w:top w:w="72" w:type="dxa"/>
              <w:left w:w="144" w:type="dxa"/>
              <w:bottom w:w="72" w:type="dxa"/>
              <w:right w:w="144" w:type="dxa"/>
            </w:tcMar>
            <w:vAlign w:val="center"/>
            <w:hideMark/>
          </w:tcPr>
          <w:p w:rsidR="002E0696" w:rsidRPr="00C10538" w:rsidRDefault="002E0696" w:rsidP="003A4B0A">
            <w:pPr>
              <w:ind w:left="547" w:hanging="547"/>
              <w:jc w:val="center"/>
              <w:textAlignment w:val="baseline"/>
              <w:rPr>
                <w:sz w:val="36"/>
                <w:szCs w:val="36"/>
              </w:rPr>
            </w:pPr>
            <w:r w:rsidRPr="00C10538">
              <w:rPr>
                <w:b/>
                <w:bCs/>
                <w:color w:val="008080"/>
                <w:kern w:val="24"/>
                <w:sz w:val="20"/>
                <w:szCs w:val="20"/>
              </w:rPr>
              <w:t>Forced</w:t>
            </w:r>
          </w:p>
        </w:tc>
        <w:tc>
          <w:tcPr>
            <w:tcW w:w="1565" w:type="dxa"/>
            <w:tcBorders>
              <w:top w:val="single" w:sz="4" w:space="0" w:color="517AAC"/>
              <w:left w:val="single" w:sz="4" w:space="0" w:color="517AAC"/>
              <w:bottom w:val="single" w:sz="4" w:space="0" w:color="517AAC"/>
              <w:right w:val="single" w:sz="4" w:space="0" w:color="517AAC"/>
            </w:tcBorders>
            <w:shd w:val="clear" w:color="auto" w:fill="D9D9D9"/>
            <w:tcMar>
              <w:top w:w="72" w:type="dxa"/>
              <w:left w:w="144" w:type="dxa"/>
              <w:bottom w:w="72" w:type="dxa"/>
              <w:right w:w="144" w:type="dxa"/>
            </w:tcMar>
            <w:vAlign w:val="center"/>
            <w:hideMark/>
          </w:tcPr>
          <w:p w:rsidR="002E0696" w:rsidRPr="00C10538" w:rsidRDefault="002E0696" w:rsidP="003A4B0A">
            <w:pPr>
              <w:ind w:left="547" w:hanging="547"/>
              <w:jc w:val="center"/>
              <w:textAlignment w:val="baseline"/>
              <w:rPr>
                <w:sz w:val="36"/>
                <w:szCs w:val="36"/>
              </w:rPr>
            </w:pPr>
            <w:r w:rsidRPr="00C10538">
              <w:rPr>
                <w:b/>
                <w:bCs/>
                <w:color w:val="008080"/>
                <w:kern w:val="24"/>
                <w:sz w:val="20"/>
                <w:szCs w:val="20"/>
              </w:rPr>
              <w:t>Maintenance</w:t>
            </w:r>
          </w:p>
        </w:tc>
        <w:tc>
          <w:tcPr>
            <w:tcW w:w="1083" w:type="dxa"/>
            <w:tcBorders>
              <w:top w:val="single" w:sz="4" w:space="0" w:color="517AAC"/>
              <w:left w:val="single" w:sz="4" w:space="0" w:color="517AAC"/>
              <w:bottom w:val="single" w:sz="4" w:space="0" w:color="517AAC"/>
              <w:right w:val="single" w:sz="4" w:space="0" w:color="517AAC"/>
            </w:tcBorders>
            <w:shd w:val="clear" w:color="auto" w:fill="D9D9D9"/>
            <w:tcMar>
              <w:top w:w="72" w:type="dxa"/>
              <w:left w:w="144" w:type="dxa"/>
              <w:bottom w:w="72" w:type="dxa"/>
              <w:right w:w="144" w:type="dxa"/>
            </w:tcMar>
            <w:vAlign w:val="center"/>
            <w:hideMark/>
          </w:tcPr>
          <w:p w:rsidR="002E0696" w:rsidRPr="00C10538" w:rsidRDefault="002E0696" w:rsidP="003A4B0A">
            <w:pPr>
              <w:ind w:left="547" w:hanging="547"/>
              <w:jc w:val="center"/>
              <w:textAlignment w:val="baseline"/>
              <w:rPr>
                <w:sz w:val="36"/>
                <w:szCs w:val="36"/>
              </w:rPr>
            </w:pPr>
            <w:r w:rsidRPr="00C10538">
              <w:rPr>
                <w:b/>
                <w:bCs/>
                <w:color w:val="008080"/>
                <w:kern w:val="24"/>
                <w:sz w:val="20"/>
                <w:szCs w:val="20"/>
              </w:rPr>
              <w:t>Derated</w:t>
            </w:r>
          </w:p>
        </w:tc>
        <w:tc>
          <w:tcPr>
            <w:tcW w:w="1123" w:type="dxa"/>
            <w:tcBorders>
              <w:top w:val="single" w:sz="4" w:space="0" w:color="517AAC"/>
              <w:left w:val="single" w:sz="4" w:space="0" w:color="517AAC"/>
              <w:bottom w:val="single" w:sz="4" w:space="0" w:color="517AAC"/>
              <w:right w:val="single" w:sz="4" w:space="0" w:color="517AAC"/>
            </w:tcBorders>
            <w:shd w:val="clear" w:color="auto" w:fill="D9D9D9"/>
            <w:tcMar>
              <w:top w:w="72" w:type="dxa"/>
              <w:left w:w="144" w:type="dxa"/>
              <w:bottom w:w="72" w:type="dxa"/>
              <w:right w:w="144" w:type="dxa"/>
            </w:tcMar>
            <w:vAlign w:val="center"/>
            <w:hideMark/>
          </w:tcPr>
          <w:p w:rsidR="002E0696" w:rsidRPr="00C10538" w:rsidRDefault="002E0696" w:rsidP="003A4B0A">
            <w:pPr>
              <w:ind w:left="547" w:hanging="547"/>
              <w:jc w:val="center"/>
              <w:textAlignment w:val="baseline"/>
              <w:rPr>
                <w:sz w:val="36"/>
                <w:szCs w:val="36"/>
              </w:rPr>
            </w:pPr>
            <w:r w:rsidRPr="00C10538">
              <w:rPr>
                <w:b/>
                <w:bCs/>
                <w:color w:val="008080"/>
                <w:kern w:val="24"/>
                <w:sz w:val="20"/>
                <w:szCs w:val="20"/>
              </w:rPr>
              <w:t>Planned</w:t>
            </w:r>
          </w:p>
        </w:tc>
        <w:tc>
          <w:tcPr>
            <w:tcW w:w="1163" w:type="dxa"/>
            <w:tcBorders>
              <w:top w:val="single" w:sz="4" w:space="0" w:color="517AAC"/>
              <w:left w:val="single" w:sz="4" w:space="0" w:color="517AAC"/>
              <w:bottom w:val="single" w:sz="4" w:space="0" w:color="517AAC"/>
              <w:right w:val="single" w:sz="4" w:space="0" w:color="517AAC"/>
            </w:tcBorders>
            <w:shd w:val="clear" w:color="auto" w:fill="D9D9D9"/>
            <w:tcMar>
              <w:top w:w="72" w:type="dxa"/>
              <w:left w:w="144" w:type="dxa"/>
              <w:bottom w:w="72" w:type="dxa"/>
              <w:right w:w="144" w:type="dxa"/>
            </w:tcMar>
            <w:vAlign w:val="center"/>
            <w:hideMark/>
          </w:tcPr>
          <w:p w:rsidR="002E0696" w:rsidRPr="00C10538" w:rsidRDefault="002E0696" w:rsidP="003A4B0A">
            <w:pPr>
              <w:ind w:left="547" w:hanging="547"/>
              <w:jc w:val="center"/>
              <w:textAlignment w:val="baseline"/>
              <w:rPr>
                <w:sz w:val="36"/>
                <w:szCs w:val="36"/>
              </w:rPr>
            </w:pPr>
            <w:r w:rsidRPr="00C10538">
              <w:rPr>
                <w:b/>
                <w:bCs/>
                <w:color w:val="008080"/>
                <w:kern w:val="24"/>
                <w:sz w:val="20"/>
                <w:szCs w:val="20"/>
              </w:rPr>
              <w:t>Max Lost</w:t>
            </w:r>
          </w:p>
          <w:p w:rsidR="002E0696" w:rsidRPr="00C10538" w:rsidRDefault="002E0696" w:rsidP="003A4B0A">
            <w:pPr>
              <w:ind w:left="547" w:hanging="547"/>
              <w:jc w:val="center"/>
              <w:textAlignment w:val="baseline"/>
              <w:rPr>
                <w:sz w:val="36"/>
                <w:szCs w:val="36"/>
              </w:rPr>
            </w:pPr>
            <w:r w:rsidRPr="00C10538">
              <w:rPr>
                <w:b/>
                <w:bCs/>
                <w:color w:val="008080"/>
                <w:kern w:val="24"/>
                <w:sz w:val="20"/>
                <w:szCs w:val="20"/>
              </w:rPr>
              <w:t>Capacity</w:t>
            </w:r>
          </w:p>
        </w:tc>
      </w:tr>
      <w:tr w:rsidR="00DB0DA9" w:rsidRPr="00C10538" w:rsidTr="003A4B0A">
        <w:trPr>
          <w:trHeight w:val="394"/>
          <w:jc w:val="center"/>
        </w:trPr>
        <w:tc>
          <w:tcPr>
            <w:tcW w:w="803" w:type="dxa"/>
            <w:tcBorders>
              <w:top w:val="single" w:sz="4" w:space="0" w:color="517AAC"/>
              <w:left w:val="single" w:sz="4" w:space="0" w:color="517AAC"/>
              <w:bottom w:val="single" w:sz="4" w:space="0" w:color="517AAC"/>
              <w:right w:val="single" w:sz="4" w:space="0" w:color="517AAC"/>
            </w:tcBorders>
            <w:shd w:val="clear" w:color="auto" w:fill="FFFFFF"/>
            <w:tcMar>
              <w:top w:w="15" w:type="dxa"/>
              <w:left w:w="15" w:type="dxa"/>
              <w:bottom w:w="0" w:type="dxa"/>
              <w:right w:w="15" w:type="dxa"/>
            </w:tcMar>
            <w:vAlign w:val="center"/>
            <w:hideMark/>
          </w:tcPr>
          <w:p w:rsidR="00DB0DA9" w:rsidRPr="00DB0DA9" w:rsidRDefault="003D5EC1" w:rsidP="003A4B0A">
            <w:pPr>
              <w:jc w:val="center"/>
              <w:textAlignment w:val="bottom"/>
              <w:rPr>
                <w:sz w:val="36"/>
                <w:szCs w:val="36"/>
              </w:rPr>
            </w:pPr>
            <w:r w:rsidRPr="003D5EC1">
              <w:rPr>
                <w:b/>
                <w:bCs/>
                <w:color w:val="000000"/>
                <w:kern w:val="24"/>
                <w:sz w:val="20"/>
                <w:szCs w:val="20"/>
              </w:rPr>
              <w:t>3:10</w:t>
            </w:r>
            <w:r w:rsidR="00A729BE">
              <w:rPr>
                <w:b/>
                <w:bCs/>
                <w:color w:val="000000"/>
                <w:kern w:val="24"/>
                <w:sz w:val="20"/>
                <w:szCs w:val="20"/>
              </w:rPr>
              <w:t xml:space="preserve"> PM</w:t>
            </w:r>
          </w:p>
        </w:tc>
        <w:tc>
          <w:tcPr>
            <w:tcW w:w="1003" w:type="dxa"/>
            <w:tcBorders>
              <w:top w:val="single" w:sz="4" w:space="0" w:color="517AAC"/>
              <w:left w:val="single" w:sz="4" w:space="0" w:color="517AAC"/>
              <w:bottom w:val="single" w:sz="4" w:space="0" w:color="517AAC"/>
              <w:right w:val="single" w:sz="4" w:space="0" w:color="517AAC"/>
            </w:tcBorders>
            <w:shd w:val="clear" w:color="auto" w:fill="FFFFFF"/>
            <w:tcMar>
              <w:top w:w="15" w:type="dxa"/>
              <w:left w:w="15" w:type="dxa"/>
              <w:bottom w:w="0" w:type="dxa"/>
              <w:right w:w="15" w:type="dxa"/>
            </w:tcMar>
            <w:vAlign w:val="center"/>
            <w:hideMark/>
          </w:tcPr>
          <w:p w:rsidR="00DB0DA9" w:rsidRPr="00DB0DA9" w:rsidRDefault="003D5EC1" w:rsidP="003A4B0A">
            <w:pPr>
              <w:jc w:val="center"/>
              <w:textAlignment w:val="bottom"/>
              <w:rPr>
                <w:sz w:val="36"/>
                <w:szCs w:val="36"/>
              </w:rPr>
            </w:pPr>
            <w:r w:rsidRPr="003D5EC1">
              <w:rPr>
                <w:b/>
                <w:bCs/>
                <w:color w:val="000000"/>
                <w:kern w:val="24"/>
                <w:sz w:val="20"/>
                <w:szCs w:val="20"/>
              </w:rPr>
              <w:t>3,487.19</w:t>
            </w:r>
          </w:p>
        </w:tc>
        <w:tc>
          <w:tcPr>
            <w:tcW w:w="1565" w:type="dxa"/>
            <w:tcBorders>
              <w:top w:val="single" w:sz="4" w:space="0" w:color="517AAC"/>
              <w:left w:val="single" w:sz="4" w:space="0" w:color="517AAC"/>
              <w:bottom w:val="single" w:sz="4" w:space="0" w:color="517AAC"/>
              <w:right w:val="single" w:sz="4" w:space="0" w:color="517AAC"/>
            </w:tcBorders>
            <w:shd w:val="clear" w:color="auto" w:fill="FFFFFF"/>
            <w:tcMar>
              <w:top w:w="15" w:type="dxa"/>
              <w:left w:w="15" w:type="dxa"/>
              <w:bottom w:w="0" w:type="dxa"/>
              <w:right w:w="15" w:type="dxa"/>
            </w:tcMar>
            <w:vAlign w:val="center"/>
            <w:hideMark/>
          </w:tcPr>
          <w:p w:rsidR="00DB0DA9" w:rsidRPr="00DB0DA9" w:rsidRDefault="003D5EC1" w:rsidP="003A4B0A">
            <w:pPr>
              <w:jc w:val="center"/>
              <w:textAlignment w:val="bottom"/>
              <w:rPr>
                <w:sz w:val="36"/>
                <w:szCs w:val="36"/>
              </w:rPr>
            </w:pPr>
            <w:r w:rsidRPr="003D5EC1">
              <w:rPr>
                <w:b/>
                <w:bCs/>
                <w:color w:val="000000"/>
                <w:kern w:val="24"/>
                <w:sz w:val="20"/>
                <w:szCs w:val="20"/>
              </w:rPr>
              <w:t>423</w:t>
            </w:r>
          </w:p>
        </w:tc>
        <w:tc>
          <w:tcPr>
            <w:tcW w:w="1083" w:type="dxa"/>
            <w:tcBorders>
              <w:top w:val="single" w:sz="4" w:space="0" w:color="517AAC"/>
              <w:left w:val="single" w:sz="4" w:space="0" w:color="517AAC"/>
              <w:bottom w:val="single" w:sz="4" w:space="0" w:color="517AAC"/>
              <w:right w:val="single" w:sz="4" w:space="0" w:color="517AAC"/>
            </w:tcBorders>
            <w:shd w:val="clear" w:color="auto" w:fill="FFFFFF"/>
            <w:tcMar>
              <w:top w:w="15" w:type="dxa"/>
              <w:left w:w="15" w:type="dxa"/>
              <w:bottom w:w="0" w:type="dxa"/>
              <w:right w:w="15" w:type="dxa"/>
            </w:tcMar>
            <w:vAlign w:val="center"/>
            <w:hideMark/>
          </w:tcPr>
          <w:p w:rsidR="00DB0DA9" w:rsidRPr="00DB0DA9" w:rsidRDefault="003D5EC1" w:rsidP="003A4B0A">
            <w:pPr>
              <w:jc w:val="center"/>
              <w:textAlignment w:val="bottom"/>
              <w:rPr>
                <w:sz w:val="36"/>
                <w:szCs w:val="36"/>
              </w:rPr>
            </w:pPr>
            <w:r w:rsidRPr="003D5EC1">
              <w:rPr>
                <w:b/>
                <w:bCs/>
                <w:color w:val="000000"/>
                <w:kern w:val="24"/>
                <w:sz w:val="20"/>
                <w:szCs w:val="20"/>
              </w:rPr>
              <w:t>321</w:t>
            </w:r>
          </w:p>
        </w:tc>
        <w:tc>
          <w:tcPr>
            <w:tcW w:w="1123" w:type="dxa"/>
            <w:tcBorders>
              <w:top w:val="single" w:sz="4" w:space="0" w:color="517AAC"/>
              <w:left w:val="single" w:sz="4" w:space="0" w:color="517AAC"/>
              <w:bottom w:val="single" w:sz="4" w:space="0" w:color="517AAC"/>
              <w:right w:val="single" w:sz="4" w:space="0" w:color="517AAC"/>
            </w:tcBorders>
            <w:shd w:val="clear" w:color="auto" w:fill="FFFFFF"/>
            <w:tcMar>
              <w:top w:w="15" w:type="dxa"/>
              <w:left w:w="15" w:type="dxa"/>
              <w:bottom w:w="0" w:type="dxa"/>
              <w:right w:w="15" w:type="dxa"/>
            </w:tcMar>
            <w:vAlign w:val="center"/>
            <w:hideMark/>
          </w:tcPr>
          <w:p w:rsidR="00DB0DA9" w:rsidRPr="00DB0DA9" w:rsidRDefault="003D5EC1" w:rsidP="003A4B0A">
            <w:pPr>
              <w:jc w:val="center"/>
              <w:textAlignment w:val="bottom"/>
              <w:rPr>
                <w:sz w:val="36"/>
                <w:szCs w:val="36"/>
              </w:rPr>
            </w:pPr>
            <w:r w:rsidRPr="003D5EC1">
              <w:rPr>
                <w:b/>
                <w:bCs/>
                <w:color w:val="000000"/>
                <w:kern w:val="24"/>
                <w:sz w:val="20"/>
                <w:szCs w:val="20"/>
              </w:rPr>
              <w:t>58.44</w:t>
            </w:r>
          </w:p>
        </w:tc>
        <w:tc>
          <w:tcPr>
            <w:tcW w:w="1163" w:type="dxa"/>
            <w:tcBorders>
              <w:top w:val="single" w:sz="4" w:space="0" w:color="517AAC"/>
              <w:left w:val="single" w:sz="4" w:space="0" w:color="517AAC"/>
              <w:bottom w:val="single" w:sz="4" w:space="0" w:color="517AAC"/>
              <w:right w:val="single" w:sz="4" w:space="0" w:color="517AAC"/>
            </w:tcBorders>
            <w:shd w:val="clear" w:color="auto" w:fill="FFFFFF"/>
            <w:tcMar>
              <w:top w:w="15" w:type="dxa"/>
              <w:left w:w="15" w:type="dxa"/>
              <w:bottom w:w="0" w:type="dxa"/>
              <w:right w:w="15" w:type="dxa"/>
            </w:tcMar>
            <w:vAlign w:val="center"/>
            <w:hideMark/>
          </w:tcPr>
          <w:p w:rsidR="00DB0DA9" w:rsidRPr="00DB0DA9" w:rsidRDefault="003D5EC1" w:rsidP="003A4B0A">
            <w:pPr>
              <w:jc w:val="center"/>
              <w:textAlignment w:val="bottom"/>
              <w:rPr>
                <w:sz w:val="36"/>
                <w:szCs w:val="36"/>
              </w:rPr>
            </w:pPr>
            <w:r w:rsidRPr="003D5EC1">
              <w:rPr>
                <w:b/>
                <w:bCs/>
                <w:color w:val="000000"/>
                <w:kern w:val="24"/>
                <w:sz w:val="20"/>
                <w:szCs w:val="20"/>
              </w:rPr>
              <w:t>4,289.63</w:t>
            </w:r>
          </w:p>
        </w:tc>
      </w:tr>
    </w:tbl>
    <w:p w:rsidR="002E0696" w:rsidRDefault="002E0696" w:rsidP="002E0696">
      <w:pPr>
        <w:jc w:val="center"/>
        <w:outlineLvl w:val="1"/>
        <w:rPr>
          <w:bCs/>
          <w:i/>
          <w:sz w:val="20"/>
          <w:szCs w:val="20"/>
        </w:rPr>
      </w:pPr>
    </w:p>
    <w:p w:rsidR="002E0696" w:rsidRDefault="002E0696" w:rsidP="002E0696">
      <w:pPr>
        <w:jc w:val="center"/>
        <w:outlineLvl w:val="1"/>
        <w:rPr>
          <w:bCs/>
          <w:i/>
          <w:sz w:val="20"/>
          <w:szCs w:val="20"/>
        </w:rPr>
      </w:pPr>
      <w:bookmarkStart w:id="142" w:name="_Toc302029782"/>
      <w:bookmarkStart w:id="143" w:name="_Toc302030972"/>
      <w:r w:rsidRPr="00276B7D">
        <w:rPr>
          <w:bCs/>
          <w:i/>
          <w:sz w:val="20"/>
          <w:szCs w:val="20"/>
        </w:rPr>
        <w:t xml:space="preserve">Table </w:t>
      </w:r>
      <w:r w:rsidR="00512517">
        <w:rPr>
          <w:bCs/>
          <w:i/>
          <w:sz w:val="20"/>
          <w:szCs w:val="20"/>
        </w:rPr>
        <w:t>1</w:t>
      </w:r>
      <w:r w:rsidR="00BC1769">
        <w:rPr>
          <w:bCs/>
          <w:i/>
          <w:sz w:val="20"/>
          <w:szCs w:val="20"/>
        </w:rPr>
        <w:t>7</w:t>
      </w:r>
      <w:r w:rsidRPr="00276B7D">
        <w:rPr>
          <w:bCs/>
          <w:i/>
          <w:sz w:val="20"/>
          <w:szCs w:val="20"/>
        </w:rPr>
        <w:t xml:space="preserve"> </w:t>
      </w:r>
      <w:r>
        <w:rPr>
          <w:bCs/>
          <w:i/>
          <w:sz w:val="20"/>
          <w:szCs w:val="20"/>
        </w:rPr>
        <w:t>E</w:t>
      </w:r>
      <w:r w:rsidR="00787FBD">
        <w:rPr>
          <w:bCs/>
          <w:i/>
          <w:sz w:val="20"/>
          <w:szCs w:val="20"/>
        </w:rPr>
        <w:t>RCOT Outaged summary on August 5</w:t>
      </w:r>
      <w:r>
        <w:rPr>
          <w:bCs/>
          <w:i/>
          <w:sz w:val="20"/>
          <w:szCs w:val="20"/>
        </w:rPr>
        <w:t>, 2011</w:t>
      </w:r>
      <w:bookmarkEnd w:id="142"/>
      <w:bookmarkEnd w:id="143"/>
    </w:p>
    <w:p w:rsidR="002E0696" w:rsidRDefault="002E0696" w:rsidP="002E0696">
      <w:pPr>
        <w:jc w:val="center"/>
        <w:outlineLvl w:val="1"/>
        <w:rPr>
          <w:bCs/>
          <w:i/>
          <w:sz w:val="20"/>
          <w:szCs w:val="20"/>
        </w:rPr>
      </w:pPr>
    </w:p>
    <w:p w:rsidR="002E0696" w:rsidRPr="001137CC" w:rsidRDefault="002E0696" w:rsidP="002E0696">
      <w:pPr>
        <w:jc w:val="center"/>
        <w:outlineLvl w:val="1"/>
        <w:rPr>
          <w:bCs/>
          <w:i/>
          <w:color w:val="000000" w:themeColor="text1"/>
          <w:sz w:val="20"/>
          <w:szCs w:val="20"/>
        </w:rPr>
      </w:pPr>
    </w:p>
    <w:p w:rsidR="002E0696" w:rsidRDefault="002E0696" w:rsidP="002E0696">
      <w:pPr>
        <w:rPr>
          <w:color w:val="000000"/>
          <w:u w:val="single"/>
        </w:rPr>
      </w:pPr>
    </w:p>
    <w:p w:rsidR="002E0696" w:rsidRDefault="002E0696" w:rsidP="002E0696">
      <w:pPr>
        <w:rPr>
          <w:color w:val="000000"/>
          <w:u w:val="single"/>
        </w:rPr>
      </w:pPr>
      <w:r>
        <w:rPr>
          <w:color w:val="000000"/>
          <w:u w:val="single"/>
        </w:rPr>
        <w:br w:type="page"/>
      </w:r>
    </w:p>
    <w:p w:rsidR="002E0696" w:rsidRPr="005D14B0" w:rsidRDefault="002E0696" w:rsidP="002E0696">
      <w:pPr>
        <w:rPr>
          <w:rStyle w:val="Heading3Char"/>
          <w:rFonts w:ascii="Times New Roman" w:hAnsi="Times New Roman" w:cs="Times New Roman"/>
          <w:b w:val="0"/>
          <w:bCs w:val="0"/>
          <w:sz w:val="28"/>
          <w:szCs w:val="28"/>
        </w:rPr>
      </w:pPr>
      <w:bookmarkStart w:id="144" w:name="_Toc302030973"/>
      <w:r w:rsidRPr="005D14B0">
        <w:rPr>
          <w:rStyle w:val="Heading3Char"/>
          <w:rFonts w:ascii="Times New Roman" w:hAnsi="Times New Roman" w:cs="Times New Roman"/>
          <w:sz w:val="28"/>
          <w:szCs w:val="28"/>
        </w:rPr>
        <w:lastRenderedPageBreak/>
        <w:t xml:space="preserve">The </w:t>
      </w:r>
      <w:r w:rsidR="000B0573" w:rsidRPr="005D14B0">
        <w:rPr>
          <w:rStyle w:val="Heading3Char"/>
          <w:rFonts w:ascii="Times New Roman" w:hAnsi="Times New Roman" w:cs="Times New Roman"/>
          <w:sz w:val="28"/>
          <w:szCs w:val="28"/>
        </w:rPr>
        <w:t>R</w:t>
      </w:r>
      <w:r w:rsidRPr="005D14B0">
        <w:rPr>
          <w:rStyle w:val="Heading3Char"/>
          <w:rFonts w:ascii="Times New Roman" w:hAnsi="Times New Roman" w:cs="Times New Roman"/>
          <w:sz w:val="28"/>
          <w:szCs w:val="28"/>
        </w:rPr>
        <w:t>ole of</w:t>
      </w:r>
      <w:r w:rsidR="00787FBD" w:rsidRPr="005D14B0">
        <w:rPr>
          <w:rStyle w:val="Heading3Char"/>
          <w:rFonts w:ascii="Times New Roman" w:hAnsi="Times New Roman" w:cs="Times New Roman"/>
          <w:sz w:val="28"/>
          <w:szCs w:val="28"/>
        </w:rPr>
        <w:t xml:space="preserve"> the Wind Generation on August 5</w:t>
      </w:r>
      <w:r w:rsidRPr="005D14B0">
        <w:rPr>
          <w:rStyle w:val="Heading3Char"/>
          <w:rFonts w:ascii="Times New Roman" w:hAnsi="Times New Roman" w:cs="Times New Roman"/>
          <w:sz w:val="28"/>
          <w:szCs w:val="28"/>
        </w:rPr>
        <w:t>, 2011</w:t>
      </w:r>
      <w:bookmarkEnd w:id="144"/>
    </w:p>
    <w:p w:rsidR="002E0696" w:rsidRDefault="002E0696" w:rsidP="002E0696">
      <w:pPr>
        <w:rPr>
          <w:color w:val="000000"/>
          <w:u w:val="single"/>
        </w:rPr>
      </w:pPr>
    </w:p>
    <w:p w:rsidR="002E0696" w:rsidRDefault="002E0696" w:rsidP="002E0696">
      <w:pPr>
        <w:jc w:val="both"/>
      </w:pPr>
      <w:r w:rsidRPr="00BB006B">
        <w:t>PRC</w:t>
      </w:r>
      <w:r w:rsidR="00062522">
        <w:t xml:space="preserve"> began, and</w:t>
      </w:r>
      <w:r w:rsidRPr="00BB006B">
        <w:t xml:space="preserve"> continued to fall</w:t>
      </w:r>
      <w:r w:rsidR="00062522">
        <w:t>,</w:t>
      </w:r>
      <w:r w:rsidRPr="00BB006B">
        <w:t xml:space="preserve"> as </w:t>
      </w:r>
      <w:r w:rsidR="00062522">
        <w:t>W</w:t>
      </w:r>
      <w:r w:rsidRPr="00BB006B">
        <w:t xml:space="preserve">ind </w:t>
      </w:r>
      <w:r w:rsidR="00062522">
        <w:t>G</w:t>
      </w:r>
      <w:r w:rsidRPr="00BB006B">
        <w:t xml:space="preserve">eneration </w:t>
      </w:r>
      <w:r w:rsidR="00062522">
        <w:t>decreased</w:t>
      </w:r>
      <w:r w:rsidRPr="00BB006B">
        <w:t xml:space="preserve">, </w:t>
      </w:r>
      <w:r w:rsidR="00062522">
        <w:t>and was approximately</w:t>
      </w:r>
      <w:r w:rsidR="003D5EC1" w:rsidRPr="003D5EC1">
        <w:t xml:space="preserve"> 1,383 MW at 11:58 </w:t>
      </w:r>
      <w:r w:rsidR="00847AD8">
        <w:t>AM</w:t>
      </w:r>
      <w:r w:rsidRPr="00BB006B">
        <w:t xml:space="preserve">. </w:t>
      </w:r>
      <w:r w:rsidR="00062522">
        <w:t>W</w:t>
      </w:r>
      <w:r w:rsidRPr="00BB006B">
        <w:t xml:space="preserve">ind </w:t>
      </w:r>
      <w:r w:rsidR="00062522">
        <w:t>G</w:t>
      </w:r>
      <w:r w:rsidRPr="00BB006B">
        <w:t xml:space="preserve">eneration </w:t>
      </w:r>
      <w:r w:rsidR="00062522">
        <w:t xml:space="preserve">then </w:t>
      </w:r>
      <w:r w:rsidRPr="00BB006B">
        <w:t>began to increase.</w:t>
      </w:r>
    </w:p>
    <w:p w:rsidR="002E0696" w:rsidRPr="00BB006B" w:rsidRDefault="002E0696" w:rsidP="002E0696">
      <w:pPr>
        <w:jc w:val="both"/>
      </w:pPr>
    </w:p>
    <w:p w:rsidR="002E0696" w:rsidRDefault="002E0696" w:rsidP="002E0696">
      <w:pPr>
        <w:jc w:val="both"/>
      </w:pPr>
      <w:r w:rsidRPr="00BB006B">
        <w:t>During the EEA Level 1 event</w:t>
      </w:r>
      <w:r w:rsidR="00062522">
        <w:t>, W</w:t>
      </w:r>
      <w:r w:rsidR="00787FBD">
        <w:t xml:space="preserve">ind </w:t>
      </w:r>
      <w:r w:rsidR="00062522">
        <w:t>G</w:t>
      </w:r>
      <w:r w:rsidR="00787FBD">
        <w:t xml:space="preserve">eneration was </w:t>
      </w:r>
      <w:r w:rsidR="00062522">
        <w:t>at its lowest point (</w:t>
      </w:r>
      <w:r w:rsidR="00787FBD">
        <w:t>1,417</w:t>
      </w:r>
      <w:r w:rsidRPr="00BB006B">
        <w:t xml:space="preserve"> MW</w:t>
      </w:r>
      <w:r w:rsidR="00062522">
        <w:t>)</w:t>
      </w:r>
      <w:r>
        <w:t xml:space="preserve"> </w:t>
      </w:r>
      <w:r w:rsidR="003D5EC1" w:rsidRPr="003D5EC1">
        <w:t>at 3:18</w:t>
      </w:r>
      <w:r>
        <w:t xml:space="preserve"> </w:t>
      </w:r>
      <w:r w:rsidR="00847AD8">
        <w:t>PM</w:t>
      </w:r>
      <w:r w:rsidR="00062522">
        <w:t>,</w:t>
      </w:r>
      <w:r w:rsidR="00006682">
        <w:t xml:space="preserve"> </w:t>
      </w:r>
      <w:r>
        <w:t xml:space="preserve">and </w:t>
      </w:r>
      <w:r w:rsidRPr="00BB006B">
        <w:t>was</w:t>
      </w:r>
      <w:r w:rsidR="00787FBD">
        <w:t xml:space="preserve"> </w:t>
      </w:r>
      <w:r w:rsidR="00062522">
        <w:t>at its highest point (</w:t>
      </w:r>
      <w:r w:rsidR="00787FBD">
        <w:t>1,647</w:t>
      </w:r>
      <w:r>
        <w:t xml:space="preserve"> MW</w:t>
      </w:r>
      <w:r w:rsidR="00062522">
        <w:t>)</w:t>
      </w:r>
      <w:r>
        <w:t xml:space="preserve"> </w:t>
      </w:r>
      <w:r w:rsidR="003D5EC1" w:rsidRPr="003D5EC1">
        <w:t xml:space="preserve">at 5:50 </w:t>
      </w:r>
      <w:r w:rsidR="00847AD8">
        <w:t>PM</w:t>
      </w:r>
      <w:r w:rsidRPr="00BB006B">
        <w:t>.</w:t>
      </w:r>
    </w:p>
    <w:p w:rsidR="002E0696" w:rsidRDefault="00155526" w:rsidP="002E0696">
      <w:pPr>
        <w:jc w:val="both"/>
      </w:pPr>
      <w:r>
        <w:rPr>
          <w:noProof/>
        </w:rPr>
        <w:drawing>
          <wp:inline distT="0" distB="0" distL="0" distR="0">
            <wp:extent cx="5943600" cy="3185415"/>
            <wp:effectExtent l="19050" t="0" r="0" b="0"/>
            <wp:docPr id="157"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1" cstate="print"/>
                    <a:srcRect/>
                    <a:stretch>
                      <a:fillRect/>
                    </a:stretch>
                  </pic:blipFill>
                  <pic:spPr bwMode="auto">
                    <a:xfrm>
                      <a:off x="0" y="0"/>
                      <a:ext cx="5943600" cy="3185415"/>
                    </a:xfrm>
                    <a:prstGeom prst="rect">
                      <a:avLst/>
                    </a:prstGeom>
                    <a:noFill/>
                    <a:ln w="9525">
                      <a:noFill/>
                      <a:miter lim="800000"/>
                      <a:headEnd/>
                      <a:tailEnd/>
                    </a:ln>
                  </pic:spPr>
                </pic:pic>
              </a:graphicData>
            </a:graphic>
          </wp:inline>
        </w:drawing>
      </w:r>
    </w:p>
    <w:p w:rsidR="002E0696" w:rsidRPr="00094113" w:rsidRDefault="00787FBD" w:rsidP="002E0696">
      <w:pPr>
        <w:jc w:val="center"/>
        <w:rPr>
          <w:rFonts w:ascii="Arial" w:hAnsi="Arial" w:cs="Arial"/>
          <w:b/>
          <w:i/>
          <w:sz w:val="20"/>
          <w:szCs w:val="20"/>
        </w:rPr>
      </w:pPr>
      <w:r>
        <w:rPr>
          <w:i/>
          <w:sz w:val="20"/>
          <w:szCs w:val="20"/>
        </w:rPr>
        <w:t xml:space="preserve">Figure </w:t>
      </w:r>
      <w:r w:rsidR="00512517">
        <w:rPr>
          <w:i/>
          <w:sz w:val="20"/>
          <w:szCs w:val="20"/>
        </w:rPr>
        <w:t>32</w:t>
      </w:r>
      <w:r w:rsidR="002E0696">
        <w:rPr>
          <w:i/>
          <w:sz w:val="20"/>
          <w:szCs w:val="20"/>
        </w:rPr>
        <w:t xml:space="preserve"> ERCOT Load, PRC</w:t>
      </w:r>
      <w:r>
        <w:rPr>
          <w:i/>
          <w:sz w:val="20"/>
          <w:szCs w:val="20"/>
        </w:rPr>
        <w:t xml:space="preserve"> and Wind Generation on August 5</w:t>
      </w:r>
      <w:r w:rsidR="002E0696" w:rsidRPr="00892029">
        <w:rPr>
          <w:i/>
          <w:sz w:val="20"/>
          <w:szCs w:val="20"/>
        </w:rPr>
        <w:t>, 201</w:t>
      </w:r>
      <w:r w:rsidR="002E0696">
        <w:rPr>
          <w:i/>
          <w:sz w:val="20"/>
          <w:szCs w:val="20"/>
        </w:rPr>
        <w:t>1</w:t>
      </w:r>
      <w:r w:rsidR="002E0696" w:rsidRPr="00892029">
        <w:rPr>
          <w:i/>
          <w:sz w:val="20"/>
          <w:szCs w:val="20"/>
        </w:rPr>
        <w:t>.</w:t>
      </w:r>
    </w:p>
    <w:p w:rsidR="002E0696" w:rsidRDefault="002E0696" w:rsidP="002E0696">
      <w:pPr>
        <w:jc w:val="both"/>
      </w:pPr>
    </w:p>
    <w:p w:rsidR="002E0696" w:rsidRDefault="002E0696" w:rsidP="002E0696">
      <w:pPr>
        <w:jc w:val="both"/>
      </w:pPr>
    </w:p>
    <w:p w:rsidR="002E0696" w:rsidRDefault="002E0696" w:rsidP="002E0696">
      <w:pPr>
        <w:jc w:val="both"/>
      </w:pPr>
    </w:p>
    <w:p w:rsidR="002E0696" w:rsidRDefault="002E0696" w:rsidP="002E0696">
      <w:pPr>
        <w:jc w:val="both"/>
      </w:pPr>
    </w:p>
    <w:p w:rsidR="002E0696" w:rsidRDefault="002E0696" w:rsidP="002E0696">
      <w:pPr>
        <w:jc w:val="both"/>
      </w:pPr>
    </w:p>
    <w:p w:rsidR="002E0696" w:rsidRDefault="002E0696" w:rsidP="002E0696">
      <w:pPr>
        <w:jc w:val="both"/>
      </w:pPr>
    </w:p>
    <w:p w:rsidR="002E0696" w:rsidRDefault="002E0696" w:rsidP="002E0696">
      <w:pPr>
        <w:jc w:val="both"/>
      </w:pPr>
      <w:r>
        <w:br/>
      </w:r>
    </w:p>
    <w:p w:rsidR="002E0696" w:rsidRDefault="002E0696" w:rsidP="002E0696">
      <w:r>
        <w:br w:type="page"/>
      </w:r>
    </w:p>
    <w:p w:rsidR="002E0696" w:rsidRDefault="00ED1BA5" w:rsidP="002E0696">
      <w:pPr>
        <w:jc w:val="both"/>
      </w:pPr>
      <w:r>
        <w:lastRenderedPageBreak/>
        <w:t xml:space="preserve">Figure </w:t>
      </w:r>
      <w:r w:rsidR="0069694F">
        <w:t>below</w:t>
      </w:r>
      <w:r w:rsidR="002E0696">
        <w:t xml:space="preserve"> show the hourly averages of actual wind, the wind hour-ahead </w:t>
      </w:r>
      <w:r w:rsidR="00512517">
        <w:t xml:space="preserve">COP HSL </w:t>
      </w:r>
      <w:r w:rsidR="002E0696">
        <w:t>and the wind da</w:t>
      </w:r>
      <w:r>
        <w:t>y-ahead COP HSL data on August 5</w:t>
      </w:r>
      <w:r w:rsidR="002E0696">
        <w:t>, 2011.</w:t>
      </w:r>
    </w:p>
    <w:p w:rsidR="002E0696" w:rsidRDefault="00155526" w:rsidP="002E0696">
      <w:pPr>
        <w:jc w:val="both"/>
      </w:pPr>
      <w:r>
        <w:rPr>
          <w:noProof/>
        </w:rPr>
        <w:drawing>
          <wp:anchor distT="0" distB="0" distL="114300" distR="114300" simplePos="0" relativeHeight="251691008" behindDoc="1" locked="0" layoutInCell="1" allowOverlap="1">
            <wp:simplePos x="0" y="0"/>
            <wp:positionH relativeFrom="column">
              <wp:posOffset>289394</wp:posOffset>
            </wp:positionH>
            <wp:positionV relativeFrom="paragraph">
              <wp:posOffset>113637</wp:posOffset>
            </wp:positionV>
            <wp:extent cx="5356032" cy="1431235"/>
            <wp:effectExtent l="19050" t="0" r="0" b="0"/>
            <wp:wrapNone/>
            <wp:docPr id="148" name="Object 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6781800" cy="1981200"/>
                      <a:chOff x="1219200" y="4191000"/>
                      <a:chExt cx="6781800" cy="1981200"/>
                    </a:xfrm>
                  </a:grpSpPr>
                  <a:sp>
                    <a:nvSpPr>
                      <a:cNvPr id="6" name="AutoShape 39"/>
                      <a:cNvSpPr>
                        <a:spLocks noChangeArrowheads="1"/>
                      </a:cNvSpPr>
                    </a:nvSpPr>
                    <a:spPr bwMode="auto">
                      <a:xfrm>
                        <a:off x="1219200" y="4191000"/>
                        <a:ext cx="6781800" cy="1981200"/>
                      </a:xfrm>
                      <a:prstGeom prst="roundRect">
                        <a:avLst>
                          <a:gd name="adj" fmla="val 8269"/>
                        </a:avLst>
                      </a:prstGeom>
                      <a:solidFill>
                        <a:schemeClr val="bg1">
                          <a:lumMod val="85000"/>
                        </a:schemeClr>
                      </a:solidFill>
                      <a:ln w="9525" algn="ctr">
                        <a:noFill/>
                        <a:round/>
                        <a:headEnd/>
                        <a:tailEnd/>
                      </a:ln>
                    </a:spPr>
                    <a:txSp>
                      <a:txBody>
                        <a:bodyPr anchor="ctr"/>
                        <a:lstStyle>
                          <a:defPPr>
                            <a:defRPr lang="en-US"/>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pPr fontAlgn="auto">
                            <a:spcBef>
                              <a:spcPts val="0"/>
                            </a:spcBef>
                            <a:spcAft>
                              <a:spcPts val="0"/>
                            </a:spcAft>
                            <a:defRPr/>
                          </a:pPr>
                          <a:endParaRPr lang="en-US" sz="1000" b="1" kern="0" dirty="0">
                            <a:solidFill>
                              <a:sysClr val="windowText" lastClr="000000"/>
                            </a:solidFill>
                            <a:latin typeface="Arial" pitchFamily="34" charset="0"/>
                          </a:endParaRPr>
                        </a:p>
                        <a:p>
                          <a:pPr fontAlgn="auto">
                            <a:spcBef>
                              <a:spcPts val="0"/>
                            </a:spcBef>
                            <a:spcAft>
                              <a:spcPts val="0"/>
                            </a:spcAft>
                            <a:defRPr/>
                          </a:pPr>
                          <a:endParaRPr lang="en-US" sz="1000" b="1" kern="0" dirty="0">
                            <a:solidFill>
                              <a:sysClr val="windowText" lastClr="000000"/>
                            </a:solidFill>
                            <a:latin typeface="Arial" pitchFamily="34" charset="0"/>
                          </a:endParaRPr>
                        </a:p>
                      </a:txBody>
                      <a:useSpRect/>
                    </a:txSp>
                  </a:sp>
                </lc:lockedCanvas>
              </a:graphicData>
            </a:graphic>
          </wp:anchor>
        </w:drawing>
      </w:r>
    </w:p>
    <w:tbl>
      <w:tblPr>
        <w:tblW w:w="8205" w:type="dxa"/>
        <w:jc w:val="center"/>
        <w:tblInd w:w="93" w:type="dxa"/>
        <w:tblLook w:val="04A0"/>
      </w:tblPr>
      <w:tblGrid>
        <w:gridCol w:w="1275"/>
        <w:gridCol w:w="1530"/>
        <w:gridCol w:w="2430"/>
        <w:gridCol w:w="1530"/>
        <w:gridCol w:w="1440"/>
      </w:tblGrid>
      <w:tr w:rsidR="002E0696" w:rsidRPr="00DF7235" w:rsidTr="003A4B0A">
        <w:trPr>
          <w:trHeight w:val="300"/>
          <w:jc w:val="center"/>
        </w:trPr>
        <w:tc>
          <w:tcPr>
            <w:tcW w:w="1275" w:type="dxa"/>
            <w:tcBorders>
              <w:top w:val="single" w:sz="4" w:space="0" w:color="auto"/>
              <w:left w:val="single" w:sz="4" w:space="0" w:color="auto"/>
              <w:bottom w:val="single" w:sz="4" w:space="0" w:color="auto"/>
              <w:right w:val="single" w:sz="4" w:space="0" w:color="auto"/>
            </w:tcBorders>
            <w:shd w:val="clear" w:color="000000" w:fill="DBE5F1"/>
            <w:noWrap/>
            <w:vAlign w:val="center"/>
            <w:hideMark/>
          </w:tcPr>
          <w:p w:rsidR="002E0696" w:rsidRPr="00DF7235" w:rsidRDefault="002E0696" w:rsidP="003A4B0A">
            <w:pPr>
              <w:jc w:val="center"/>
              <w:rPr>
                <w:b/>
                <w:bCs/>
                <w:color w:val="000000"/>
              </w:rPr>
            </w:pPr>
            <w:r w:rsidRPr="00DF7235">
              <w:rPr>
                <w:b/>
                <w:bCs/>
                <w:color w:val="000000"/>
              </w:rPr>
              <w:t>Operating Day</w:t>
            </w:r>
          </w:p>
        </w:tc>
        <w:tc>
          <w:tcPr>
            <w:tcW w:w="1530" w:type="dxa"/>
            <w:tcBorders>
              <w:top w:val="single" w:sz="4" w:space="0" w:color="auto"/>
              <w:left w:val="nil"/>
              <w:bottom w:val="single" w:sz="4" w:space="0" w:color="auto"/>
              <w:right w:val="single" w:sz="4" w:space="0" w:color="auto"/>
            </w:tcBorders>
            <w:shd w:val="clear" w:color="000000" w:fill="DBE5F1"/>
            <w:noWrap/>
            <w:vAlign w:val="center"/>
            <w:hideMark/>
          </w:tcPr>
          <w:p w:rsidR="002E0696" w:rsidRPr="00DF7235" w:rsidRDefault="002E0696" w:rsidP="003A4B0A">
            <w:pPr>
              <w:jc w:val="center"/>
              <w:rPr>
                <w:b/>
                <w:bCs/>
                <w:color w:val="000000"/>
              </w:rPr>
            </w:pPr>
            <w:r w:rsidRPr="00DF7235">
              <w:rPr>
                <w:b/>
                <w:bCs/>
                <w:color w:val="000000"/>
              </w:rPr>
              <w:t>Operating Hour</w:t>
            </w:r>
          </w:p>
        </w:tc>
        <w:tc>
          <w:tcPr>
            <w:tcW w:w="2430" w:type="dxa"/>
            <w:tcBorders>
              <w:top w:val="single" w:sz="4" w:space="0" w:color="auto"/>
              <w:left w:val="nil"/>
              <w:bottom w:val="single" w:sz="4" w:space="0" w:color="auto"/>
              <w:right w:val="single" w:sz="4" w:space="0" w:color="auto"/>
            </w:tcBorders>
            <w:shd w:val="clear" w:color="000000" w:fill="DBE5F1"/>
            <w:noWrap/>
            <w:vAlign w:val="center"/>
            <w:hideMark/>
          </w:tcPr>
          <w:p w:rsidR="002E0696" w:rsidRPr="00DF7235" w:rsidRDefault="002E0696" w:rsidP="003A4B0A">
            <w:pPr>
              <w:jc w:val="center"/>
              <w:rPr>
                <w:b/>
                <w:bCs/>
                <w:color w:val="000000"/>
              </w:rPr>
            </w:pPr>
            <w:r w:rsidRPr="00DF7235">
              <w:rPr>
                <w:b/>
                <w:bCs/>
                <w:color w:val="000000"/>
              </w:rPr>
              <w:t>WGRs Aggregated Power Output [MW]</w:t>
            </w:r>
          </w:p>
        </w:tc>
        <w:tc>
          <w:tcPr>
            <w:tcW w:w="1530" w:type="dxa"/>
            <w:tcBorders>
              <w:top w:val="single" w:sz="4" w:space="0" w:color="auto"/>
              <w:left w:val="nil"/>
              <w:bottom w:val="single" w:sz="4" w:space="0" w:color="auto"/>
              <w:right w:val="single" w:sz="4" w:space="0" w:color="auto"/>
            </w:tcBorders>
            <w:shd w:val="clear" w:color="000000" w:fill="DBE5F1"/>
            <w:noWrap/>
            <w:vAlign w:val="center"/>
            <w:hideMark/>
          </w:tcPr>
          <w:p w:rsidR="002E0696" w:rsidRPr="00DF7235" w:rsidRDefault="002E0696" w:rsidP="003A4B0A">
            <w:pPr>
              <w:jc w:val="center"/>
              <w:rPr>
                <w:b/>
                <w:bCs/>
                <w:color w:val="000000"/>
              </w:rPr>
            </w:pPr>
            <w:r w:rsidRPr="00DF7235">
              <w:rPr>
                <w:b/>
                <w:bCs/>
                <w:color w:val="000000"/>
              </w:rPr>
              <w:t>Hour</w:t>
            </w:r>
            <w:r>
              <w:rPr>
                <w:b/>
                <w:bCs/>
                <w:color w:val="000000"/>
              </w:rPr>
              <w:t>-Ahead</w:t>
            </w:r>
            <w:r w:rsidRPr="00DF7235">
              <w:rPr>
                <w:b/>
                <w:bCs/>
                <w:color w:val="000000"/>
              </w:rPr>
              <w:t xml:space="preserve"> COP HSL [MW]</w:t>
            </w:r>
          </w:p>
        </w:tc>
        <w:tc>
          <w:tcPr>
            <w:tcW w:w="1440" w:type="dxa"/>
            <w:tcBorders>
              <w:top w:val="single" w:sz="4" w:space="0" w:color="auto"/>
              <w:left w:val="nil"/>
              <w:bottom w:val="single" w:sz="4" w:space="0" w:color="auto"/>
              <w:right w:val="single" w:sz="4" w:space="0" w:color="auto"/>
            </w:tcBorders>
            <w:shd w:val="clear" w:color="000000" w:fill="DBE5F1"/>
            <w:noWrap/>
            <w:vAlign w:val="center"/>
            <w:hideMark/>
          </w:tcPr>
          <w:p w:rsidR="002E0696" w:rsidRPr="00DF7235" w:rsidRDefault="002E0696" w:rsidP="003A4B0A">
            <w:pPr>
              <w:jc w:val="center"/>
              <w:rPr>
                <w:b/>
                <w:bCs/>
                <w:color w:val="000000"/>
              </w:rPr>
            </w:pPr>
            <w:r w:rsidRPr="00DF7235">
              <w:rPr>
                <w:b/>
                <w:bCs/>
                <w:color w:val="000000"/>
              </w:rPr>
              <w:t>Day-Ahead COP HSL [MW]</w:t>
            </w:r>
          </w:p>
        </w:tc>
      </w:tr>
      <w:tr w:rsidR="00BD6CC2" w:rsidRPr="00DF7235" w:rsidTr="003A4B0A">
        <w:trPr>
          <w:trHeight w:val="300"/>
          <w:jc w:val="center"/>
        </w:trPr>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rsidR="00BD6CC2" w:rsidRPr="00DF7235" w:rsidRDefault="00BD6CC2" w:rsidP="003A4B0A">
            <w:pPr>
              <w:jc w:val="right"/>
              <w:rPr>
                <w:color w:val="000000"/>
              </w:rPr>
            </w:pPr>
            <w:r>
              <w:rPr>
                <w:color w:val="000000"/>
              </w:rPr>
              <w:t>8/5</w:t>
            </w:r>
            <w:r w:rsidRPr="00DF7235">
              <w:rPr>
                <w:color w:val="000000"/>
              </w:rPr>
              <w:t>/11</w:t>
            </w:r>
          </w:p>
        </w:tc>
        <w:tc>
          <w:tcPr>
            <w:tcW w:w="1530" w:type="dxa"/>
            <w:tcBorders>
              <w:top w:val="single" w:sz="4" w:space="0" w:color="auto"/>
              <w:left w:val="nil"/>
              <w:bottom w:val="single" w:sz="4" w:space="0" w:color="auto"/>
              <w:right w:val="single" w:sz="4" w:space="0" w:color="auto"/>
            </w:tcBorders>
            <w:shd w:val="clear" w:color="auto" w:fill="FFFFFF" w:themeFill="background1"/>
            <w:noWrap/>
            <w:vAlign w:val="bottom"/>
            <w:hideMark/>
          </w:tcPr>
          <w:p w:rsidR="00BD6CC2" w:rsidRPr="00DF7235" w:rsidRDefault="00BD6CC2" w:rsidP="003A4B0A">
            <w:pPr>
              <w:jc w:val="center"/>
              <w:rPr>
                <w:color w:val="000000"/>
              </w:rPr>
            </w:pPr>
            <w:r>
              <w:rPr>
                <w:color w:val="000000"/>
              </w:rPr>
              <w:t>16</w:t>
            </w:r>
          </w:p>
        </w:tc>
        <w:tc>
          <w:tcPr>
            <w:tcW w:w="243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BD6CC2" w:rsidRPr="00BD6CC2" w:rsidRDefault="003D5EC1" w:rsidP="003A4B0A">
            <w:pPr>
              <w:jc w:val="center"/>
              <w:rPr>
                <w:color w:val="000000"/>
              </w:rPr>
            </w:pPr>
            <w:r w:rsidRPr="003D5EC1">
              <w:rPr>
                <w:color w:val="000000"/>
                <w:sz w:val="20"/>
                <w:szCs w:val="20"/>
              </w:rPr>
              <w:t>1,494</w:t>
            </w:r>
          </w:p>
        </w:tc>
        <w:tc>
          <w:tcPr>
            <w:tcW w:w="153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BD6CC2" w:rsidRPr="00BD6CC2" w:rsidRDefault="003D5EC1" w:rsidP="003A4B0A">
            <w:pPr>
              <w:jc w:val="center"/>
              <w:rPr>
                <w:color w:val="000000"/>
              </w:rPr>
            </w:pPr>
            <w:r w:rsidRPr="003D5EC1">
              <w:rPr>
                <w:color w:val="000000"/>
                <w:sz w:val="20"/>
                <w:szCs w:val="20"/>
              </w:rPr>
              <w:t>1,330</w:t>
            </w:r>
          </w:p>
        </w:tc>
        <w:tc>
          <w:tcPr>
            <w:tcW w:w="144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BD6CC2" w:rsidRPr="00BD6CC2" w:rsidRDefault="003D5EC1" w:rsidP="003A4B0A">
            <w:pPr>
              <w:jc w:val="center"/>
              <w:rPr>
                <w:color w:val="000000"/>
              </w:rPr>
            </w:pPr>
            <w:r w:rsidRPr="003D5EC1">
              <w:rPr>
                <w:color w:val="000000"/>
                <w:sz w:val="20"/>
                <w:szCs w:val="20"/>
              </w:rPr>
              <w:t>1,275</w:t>
            </w:r>
          </w:p>
        </w:tc>
      </w:tr>
      <w:tr w:rsidR="00BD6CC2" w:rsidRPr="00DF7235" w:rsidTr="003A4B0A">
        <w:trPr>
          <w:trHeight w:val="300"/>
          <w:jc w:val="center"/>
        </w:trPr>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rsidR="00BD6CC2" w:rsidRPr="00DF7235" w:rsidRDefault="00BD6CC2" w:rsidP="003A4B0A">
            <w:pPr>
              <w:jc w:val="right"/>
              <w:rPr>
                <w:color w:val="000000"/>
              </w:rPr>
            </w:pPr>
            <w:r>
              <w:rPr>
                <w:color w:val="000000"/>
              </w:rPr>
              <w:t>8/5</w:t>
            </w:r>
            <w:r w:rsidRPr="00DF7235">
              <w:rPr>
                <w:color w:val="000000"/>
              </w:rPr>
              <w:t>/11</w:t>
            </w:r>
          </w:p>
        </w:tc>
        <w:tc>
          <w:tcPr>
            <w:tcW w:w="1530" w:type="dxa"/>
            <w:tcBorders>
              <w:top w:val="single" w:sz="4" w:space="0" w:color="auto"/>
              <w:left w:val="nil"/>
              <w:bottom w:val="single" w:sz="4" w:space="0" w:color="auto"/>
              <w:right w:val="single" w:sz="4" w:space="0" w:color="auto"/>
            </w:tcBorders>
            <w:shd w:val="clear" w:color="auto" w:fill="FFFFFF" w:themeFill="background1"/>
            <w:noWrap/>
            <w:vAlign w:val="bottom"/>
            <w:hideMark/>
          </w:tcPr>
          <w:p w:rsidR="00BD6CC2" w:rsidRPr="00DF7235" w:rsidRDefault="00BD6CC2" w:rsidP="003A4B0A">
            <w:pPr>
              <w:jc w:val="center"/>
              <w:rPr>
                <w:color w:val="000000"/>
              </w:rPr>
            </w:pPr>
            <w:r>
              <w:rPr>
                <w:color w:val="000000"/>
              </w:rPr>
              <w:t>17</w:t>
            </w:r>
          </w:p>
        </w:tc>
        <w:tc>
          <w:tcPr>
            <w:tcW w:w="243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BD6CC2" w:rsidRPr="00BD6CC2" w:rsidRDefault="003D5EC1" w:rsidP="003A4B0A">
            <w:pPr>
              <w:jc w:val="center"/>
              <w:rPr>
                <w:color w:val="000000"/>
              </w:rPr>
            </w:pPr>
            <w:r w:rsidRPr="003D5EC1">
              <w:rPr>
                <w:color w:val="000000"/>
                <w:sz w:val="20"/>
                <w:szCs w:val="20"/>
              </w:rPr>
              <w:t>1,567</w:t>
            </w:r>
          </w:p>
        </w:tc>
        <w:tc>
          <w:tcPr>
            <w:tcW w:w="153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BD6CC2" w:rsidRPr="00BD6CC2" w:rsidRDefault="003D5EC1" w:rsidP="003A4B0A">
            <w:pPr>
              <w:jc w:val="center"/>
              <w:rPr>
                <w:color w:val="000000"/>
              </w:rPr>
            </w:pPr>
            <w:r w:rsidRPr="003D5EC1">
              <w:rPr>
                <w:color w:val="000000"/>
                <w:sz w:val="20"/>
                <w:szCs w:val="20"/>
              </w:rPr>
              <w:t>1,357</w:t>
            </w:r>
          </w:p>
        </w:tc>
        <w:tc>
          <w:tcPr>
            <w:tcW w:w="144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BD6CC2" w:rsidRPr="00BD6CC2" w:rsidRDefault="003D5EC1" w:rsidP="003A4B0A">
            <w:pPr>
              <w:jc w:val="center"/>
              <w:rPr>
                <w:color w:val="000000"/>
              </w:rPr>
            </w:pPr>
            <w:r w:rsidRPr="003D5EC1">
              <w:rPr>
                <w:color w:val="000000"/>
                <w:sz w:val="20"/>
                <w:szCs w:val="20"/>
              </w:rPr>
              <w:t>1,371</w:t>
            </w:r>
          </w:p>
        </w:tc>
      </w:tr>
      <w:tr w:rsidR="00BD6CC2" w:rsidRPr="00DF7235" w:rsidTr="003A4B0A">
        <w:trPr>
          <w:trHeight w:val="300"/>
          <w:jc w:val="center"/>
        </w:trPr>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rsidR="00BD6CC2" w:rsidRDefault="00BD6CC2" w:rsidP="003A4B0A">
            <w:pPr>
              <w:jc w:val="right"/>
              <w:rPr>
                <w:color w:val="000000"/>
              </w:rPr>
            </w:pPr>
            <w:r>
              <w:rPr>
                <w:color w:val="000000"/>
              </w:rPr>
              <w:t>8/5</w:t>
            </w:r>
            <w:r w:rsidRPr="00DF7235">
              <w:rPr>
                <w:color w:val="000000"/>
              </w:rPr>
              <w:t>/11</w:t>
            </w:r>
          </w:p>
        </w:tc>
        <w:tc>
          <w:tcPr>
            <w:tcW w:w="1530" w:type="dxa"/>
            <w:tcBorders>
              <w:top w:val="single" w:sz="4" w:space="0" w:color="auto"/>
              <w:left w:val="nil"/>
              <w:bottom w:val="single" w:sz="4" w:space="0" w:color="auto"/>
              <w:right w:val="single" w:sz="4" w:space="0" w:color="auto"/>
            </w:tcBorders>
            <w:shd w:val="clear" w:color="auto" w:fill="FFFFFF" w:themeFill="background1"/>
            <w:noWrap/>
            <w:vAlign w:val="bottom"/>
            <w:hideMark/>
          </w:tcPr>
          <w:p w:rsidR="00BD6CC2" w:rsidRDefault="00BD6CC2" w:rsidP="003A4B0A">
            <w:pPr>
              <w:jc w:val="center"/>
              <w:rPr>
                <w:color w:val="000000"/>
              </w:rPr>
            </w:pPr>
            <w:r>
              <w:rPr>
                <w:color w:val="000000"/>
              </w:rPr>
              <w:t>18</w:t>
            </w:r>
          </w:p>
        </w:tc>
        <w:tc>
          <w:tcPr>
            <w:tcW w:w="243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BD6CC2" w:rsidRPr="00BD6CC2" w:rsidRDefault="003D5EC1" w:rsidP="003A4B0A">
            <w:pPr>
              <w:jc w:val="center"/>
              <w:rPr>
                <w:color w:val="000000"/>
              </w:rPr>
            </w:pPr>
            <w:r w:rsidRPr="003D5EC1">
              <w:rPr>
                <w:color w:val="000000"/>
                <w:sz w:val="20"/>
                <w:szCs w:val="20"/>
              </w:rPr>
              <w:t>1,574</w:t>
            </w:r>
          </w:p>
        </w:tc>
        <w:tc>
          <w:tcPr>
            <w:tcW w:w="153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BD6CC2" w:rsidRPr="00BD6CC2" w:rsidRDefault="003D5EC1" w:rsidP="003A4B0A">
            <w:pPr>
              <w:jc w:val="center"/>
              <w:rPr>
                <w:color w:val="000000"/>
              </w:rPr>
            </w:pPr>
            <w:r w:rsidRPr="003D5EC1">
              <w:rPr>
                <w:color w:val="000000"/>
                <w:sz w:val="20"/>
                <w:szCs w:val="20"/>
              </w:rPr>
              <w:t>1,407</w:t>
            </w:r>
          </w:p>
        </w:tc>
        <w:tc>
          <w:tcPr>
            <w:tcW w:w="144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BD6CC2" w:rsidRPr="00BD6CC2" w:rsidRDefault="003D5EC1" w:rsidP="003A4B0A">
            <w:pPr>
              <w:jc w:val="center"/>
              <w:rPr>
                <w:color w:val="000000"/>
              </w:rPr>
            </w:pPr>
            <w:r w:rsidRPr="003D5EC1">
              <w:rPr>
                <w:color w:val="000000"/>
                <w:sz w:val="20"/>
                <w:szCs w:val="20"/>
              </w:rPr>
              <w:t>1,460</w:t>
            </w:r>
          </w:p>
        </w:tc>
      </w:tr>
      <w:tr w:rsidR="00BD6CC2" w:rsidRPr="00DF7235" w:rsidTr="003A4B0A">
        <w:trPr>
          <w:trHeight w:val="300"/>
          <w:jc w:val="center"/>
        </w:trPr>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rsidR="00BD6CC2" w:rsidRPr="00DF7235" w:rsidRDefault="00BD6CC2" w:rsidP="003A4B0A">
            <w:pPr>
              <w:jc w:val="right"/>
              <w:rPr>
                <w:color w:val="000000"/>
              </w:rPr>
            </w:pPr>
            <w:r>
              <w:rPr>
                <w:color w:val="000000"/>
              </w:rPr>
              <w:t>8/5</w:t>
            </w:r>
            <w:r w:rsidRPr="00DF7235">
              <w:rPr>
                <w:color w:val="000000"/>
              </w:rPr>
              <w:t>/11</w:t>
            </w:r>
          </w:p>
        </w:tc>
        <w:tc>
          <w:tcPr>
            <w:tcW w:w="1530" w:type="dxa"/>
            <w:tcBorders>
              <w:top w:val="single" w:sz="4" w:space="0" w:color="auto"/>
              <w:left w:val="nil"/>
              <w:bottom w:val="single" w:sz="4" w:space="0" w:color="auto"/>
              <w:right w:val="single" w:sz="4" w:space="0" w:color="auto"/>
            </w:tcBorders>
            <w:shd w:val="clear" w:color="auto" w:fill="FFFFFF" w:themeFill="background1"/>
            <w:noWrap/>
            <w:vAlign w:val="bottom"/>
            <w:hideMark/>
          </w:tcPr>
          <w:p w:rsidR="00BD6CC2" w:rsidRPr="00DF7235" w:rsidRDefault="00BD6CC2" w:rsidP="003A4B0A">
            <w:pPr>
              <w:jc w:val="center"/>
              <w:rPr>
                <w:color w:val="000000"/>
              </w:rPr>
            </w:pPr>
            <w:r>
              <w:rPr>
                <w:color w:val="000000"/>
              </w:rPr>
              <w:t>19</w:t>
            </w:r>
          </w:p>
        </w:tc>
        <w:tc>
          <w:tcPr>
            <w:tcW w:w="243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BD6CC2" w:rsidRPr="00BD6CC2" w:rsidRDefault="003D5EC1" w:rsidP="003A4B0A">
            <w:pPr>
              <w:jc w:val="center"/>
              <w:rPr>
                <w:color w:val="000000"/>
              </w:rPr>
            </w:pPr>
            <w:r w:rsidRPr="003D5EC1">
              <w:rPr>
                <w:color w:val="000000"/>
                <w:sz w:val="20"/>
                <w:szCs w:val="20"/>
              </w:rPr>
              <w:t>1,745</w:t>
            </w:r>
          </w:p>
        </w:tc>
        <w:tc>
          <w:tcPr>
            <w:tcW w:w="153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BD6CC2" w:rsidRPr="00BD6CC2" w:rsidRDefault="003D5EC1" w:rsidP="003A4B0A">
            <w:pPr>
              <w:jc w:val="center"/>
              <w:rPr>
                <w:color w:val="000000"/>
              </w:rPr>
            </w:pPr>
            <w:r w:rsidRPr="003D5EC1">
              <w:rPr>
                <w:color w:val="000000"/>
                <w:sz w:val="20"/>
                <w:szCs w:val="20"/>
              </w:rPr>
              <w:t>1,519</w:t>
            </w:r>
          </w:p>
        </w:tc>
        <w:tc>
          <w:tcPr>
            <w:tcW w:w="144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BD6CC2" w:rsidRPr="00BD6CC2" w:rsidRDefault="003D5EC1" w:rsidP="003A4B0A">
            <w:pPr>
              <w:jc w:val="center"/>
              <w:rPr>
                <w:color w:val="000000"/>
              </w:rPr>
            </w:pPr>
            <w:r w:rsidRPr="003D5EC1">
              <w:rPr>
                <w:color w:val="000000"/>
                <w:sz w:val="20"/>
                <w:szCs w:val="20"/>
              </w:rPr>
              <w:t>1,620</w:t>
            </w:r>
          </w:p>
        </w:tc>
      </w:tr>
    </w:tbl>
    <w:p w:rsidR="002E0696" w:rsidRPr="00276B7D" w:rsidRDefault="002E0696" w:rsidP="002E0696">
      <w:pPr>
        <w:jc w:val="center"/>
        <w:outlineLvl w:val="1"/>
        <w:rPr>
          <w:bCs/>
          <w:i/>
          <w:sz w:val="20"/>
          <w:szCs w:val="20"/>
        </w:rPr>
      </w:pPr>
      <w:bookmarkStart w:id="145" w:name="_Toc302029783"/>
      <w:bookmarkStart w:id="146" w:name="_Toc302030974"/>
      <w:r w:rsidRPr="00276B7D">
        <w:rPr>
          <w:bCs/>
          <w:i/>
          <w:sz w:val="20"/>
          <w:szCs w:val="20"/>
        </w:rPr>
        <w:t xml:space="preserve">Table </w:t>
      </w:r>
      <w:r w:rsidR="00512517">
        <w:rPr>
          <w:bCs/>
          <w:i/>
          <w:sz w:val="20"/>
          <w:szCs w:val="20"/>
        </w:rPr>
        <w:t>1</w:t>
      </w:r>
      <w:r w:rsidR="00BC1769">
        <w:rPr>
          <w:bCs/>
          <w:i/>
          <w:sz w:val="20"/>
          <w:szCs w:val="20"/>
        </w:rPr>
        <w:t>8</w:t>
      </w:r>
      <w:r w:rsidRPr="00276B7D">
        <w:rPr>
          <w:i/>
          <w:color w:val="000000"/>
          <w:sz w:val="20"/>
          <w:szCs w:val="20"/>
        </w:rPr>
        <w:t xml:space="preserve"> </w:t>
      </w:r>
      <w:r>
        <w:rPr>
          <w:i/>
          <w:color w:val="000000"/>
          <w:sz w:val="20"/>
          <w:szCs w:val="20"/>
        </w:rPr>
        <w:t>Wind Output, Hour-Ahead and Day-</w:t>
      </w:r>
      <w:r w:rsidR="00ED1BA5">
        <w:rPr>
          <w:i/>
          <w:color w:val="000000"/>
          <w:sz w:val="20"/>
          <w:szCs w:val="20"/>
        </w:rPr>
        <w:t>Ahead COP HSL values on August 5</w:t>
      </w:r>
      <w:r>
        <w:rPr>
          <w:i/>
          <w:color w:val="000000"/>
          <w:sz w:val="20"/>
          <w:szCs w:val="20"/>
        </w:rPr>
        <w:t>,</w:t>
      </w:r>
      <w:r w:rsidRPr="00276B7D">
        <w:rPr>
          <w:i/>
          <w:color w:val="000000"/>
          <w:sz w:val="20"/>
          <w:szCs w:val="20"/>
        </w:rPr>
        <w:t xml:space="preserve"> 2011</w:t>
      </w:r>
      <w:bookmarkEnd w:id="145"/>
      <w:bookmarkEnd w:id="146"/>
    </w:p>
    <w:p w:rsidR="002E0696" w:rsidRDefault="002E0696" w:rsidP="002E0696">
      <w:pPr>
        <w:jc w:val="both"/>
      </w:pPr>
    </w:p>
    <w:p w:rsidR="002E0696" w:rsidRDefault="002E0696" w:rsidP="002E0696">
      <w:pPr>
        <w:jc w:val="both"/>
      </w:pPr>
    </w:p>
    <w:p w:rsidR="002E0696" w:rsidRDefault="00155526" w:rsidP="002E0696">
      <w:pPr>
        <w:jc w:val="center"/>
        <w:outlineLvl w:val="1"/>
      </w:pPr>
      <w:r>
        <w:rPr>
          <w:noProof/>
        </w:rPr>
        <w:drawing>
          <wp:inline distT="0" distB="0" distL="0" distR="0">
            <wp:extent cx="5943600" cy="4305436"/>
            <wp:effectExtent l="19050" t="0" r="0" b="0"/>
            <wp:docPr id="158"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2" cstate="print"/>
                    <a:srcRect/>
                    <a:stretch>
                      <a:fillRect/>
                    </a:stretch>
                  </pic:blipFill>
                  <pic:spPr bwMode="auto">
                    <a:xfrm>
                      <a:off x="0" y="0"/>
                      <a:ext cx="5943600" cy="4305436"/>
                    </a:xfrm>
                    <a:prstGeom prst="rect">
                      <a:avLst/>
                    </a:prstGeom>
                    <a:noFill/>
                    <a:ln w="9525">
                      <a:noFill/>
                      <a:miter lim="800000"/>
                      <a:headEnd/>
                      <a:tailEnd/>
                    </a:ln>
                  </pic:spPr>
                </pic:pic>
              </a:graphicData>
            </a:graphic>
          </wp:inline>
        </w:drawing>
      </w:r>
    </w:p>
    <w:p w:rsidR="002E0696" w:rsidRPr="00094113" w:rsidRDefault="00ED1BA5" w:rsidP="002E0696">
      <w:pPr>
        <w:jc w:val="center"/>
        <w:rPr>
          <w:rFonts w:ascii="Arial" w:hAnsi="Arial" w:cs="Arial"/>
          <w:b/>
          <w:i/>
          <w:sz w:val="20"/>
          <w:szCs w:val="20"/>
        </w:rPr>
      </w:pPr>
      <w:r>
        <w:rPr>
          <w:i/>
          <w:sz w:val="20"/>
          <w:szCs w:val="20"/>
        </w:rPr>
        <w:t xml:space="preserve">Figure </w:t>
      </w:r>
      <w:r w:rsidR="00512517">
        <w:rPr>
          <w:i/>
          <w:sz w:val="20"/>
          <w:szCs w:val="20"/>
        </w:rPr>
        <w:t>33</w:t>
      </w:r>
      <w:r w:rsidR="002E0696">
        <w:rPr>
          <w:i/>
          <w:sz w:val="20"/>
          <w:szCs w:val="20"/>
        </w:rPr>
        <w:t xml:space="preserve"> Ac</w:t>
      </w:r>
      <w:r w:rsidR="00BD6CC2">
        <w:rPr>
          <w:i/>
          <w:sz w:val="20"/>
          <w:szCs w:val="20"/>
        </w:rPr>
        <w:t>tual Aggregated Wind on August 5</w:t>
      </w:r>
      <w:r w:rsidR="002E0696">
        <w:rPr>
          <w:i/>
          <w:sz w:val="20"/>
          <w:szCs w:val="20"/>
        </w:rPr>
        <w:t>,</w:t>
      </w:r>
      <w:r w:rsidR="002E0696" w:rsidRPr="00892029">
        <w:rPr>
          <w:i/>
          <w:sz w:val="20"/>
          <w:szCs w:val="20"/>
        </w:rPr>
        <w:t xml:space="preserve"> 201</w:t>
      </w:r>
      <w:r w:rsidR="002E0696">
        <w:rPr>
          <w:i/>
          <w:sz w:val="20"/>
          <w:szCs w:val="20"/>
        </w:rPr>
        <w:t>1</w:t>
      </w:r>
      <w:r w:rsidR="002E0696" w:rsidRPr="00892029">
        <w:rPr>
          <w:i/>
          <w:sz w:val="20"/>
          <w:szCs w:val="20"/>
        </w:rPr>
        <w:t>.</w:t>
      </w:r>
    </w:p>
    <w:p w:rsidR="00E869E5" w:rsidRDefault="00E869E5" w:rsidP="006103B5">
      <w:pPr>
        <w:rPr>
          <w:b/>
          <w:bCs/>
          <w:i/>
        </w:rPr>
      </w:pPr>
    </w:p>
    <w:p w:rsidR="00E869E5" w:rsidRDefault="00E869E5" w:rsidP="006103B5">
      <w:pPr>
        <w:rPr>
          <w:b/>
          <w:bCs/>
          <w:i/>
        </w:rPr>
      </w:pPr>
    </w:p>
    <w:p w:rsidR="00ED1BA5" w:rsidRDefault="00ED1BA5">
      <w:pPr>
        <w:rPr>
          <w:b/>
          <w:bCs/>
          <w:i/>
        </w:rPr>
      </w:pPr>
      <w:r>
        <w:rPr>
          <w:b/>
          <w:bCs/>
          <w:i/>
        </w:rPr>
        <w:br w:type="page"/>
      </w:r>
    </w:p>
    <w:p w:rsidR="0084384F" w:rsidRPr="005D14B0" w:rsidRDefault="0084384F" w:rsidP="005D14B0">
      <w:pPr>
        <w:rPr>
          <w:rStyle w:val="Heading3Char"/>
          <w:rFonts w:ascii="Times New Roman" w:hAnsi="Times New Roman" w:cs="Times New Roman"/>
          <w:sz w:val="28"/>
          <w:szCs w:val="28"/>
        </w:rPr>
      </w:pPr>
      <w:bookmarkStart w:id="147" w:name="_Toc302030975"/>
      <w:r w:rsidRPr="005D14B0">
        <w:rPr>
          <w:rStyle w:val="Heading3Char"/>
          <w:rFonts w:ascii="Times New Roman" w:hAnsi="Times New Roman" w:cs="Times New Roman"/>
          <w:sz w:val="28"/>
          <w:szCs w:val="28"/>
        </w:rPr>
        <w:lastRenderedPageBreak/>
        <w:t>Technical Opinion</w:t>
      </w:r>
      <w:bookmarkEnd w:id="147"/>
    </w:p>
    <w:p w:rsidR="0084384F" w:rsidRDefault="0084384F" w:rsidP="0084384F">
      <w:pPr>
        <w:jc w:val="both"/>
        <w:rPr>
          <w:color w:val="000000"/>
        </w:rPr>
      </w:pPr>
    </w:p>
    <w:p w:rsidR="00C17F2E" w:rsidRDefault="00C17F2E" w:rsidP="00C17F2E">
      <w:pPr>
        <w:rPr>
          <w:color w:val="000000"/>
        </w:rPr>
      </w:pPr>
      <w:r w:rsidRPr="009B1154">
        <w:rPr>
          <w:color w:val="000000"/>
        </w:rPr>
        <w:t xml:space="preserve">ERCOT ISO System Operations declared Level 1 of its Energy Emergency Alert </w:t>
      </w:r>
      <w:r>
        <w:rPr>
          <w:color w:val="000000"/>
        </w:rPr>
        <w:t xml:space="preserve">(EEA) </w:t>
      </w:r>
      <w:r w:rsidRPr="009B1154">
        <w:rPr>
          <w:color w:val="000000"/>
        </w:rPr>
        <w:t xml:space="preserve">as required by </w:t>
      </w:r>
      <w:r>
        <w:rPr>
          <w:color w:val="000000"/>
        </w:rPr>
        <w:t>the ERCOT Nodal</w:t>
      </w:r>
      <w:r w:rsidRPr="009B1154">
        <w:rPr>
          <w:color w:val="000000"/>
        </w:rPr>
        <w:t xml:space="preserve"> Protocols due to </w:t>
      </w:r>
      <w:r>
        <w:t xml:space="preserve">Physical Responsive Capability </w:t>
      </w:r>
      <w:r w:rsidRPr="00564702">
        <w:t xml:space="preserve">(PRC) </w:t>
      </w:r>
      <w:r w:rsidRPr="009B1154">
        <w:rPr>
          <w:color w:val="000000"/>
        </w:rPr>
        <w:t>dropping below 2</w:t>
      </w:r>
      <w:r>
        <w:rPr>
          <w:color w:val="000000"/>
        </w:rPr>
        <w:t>,</w:t>
      </w:r>
      <w:r w:rsidRPr="009B1154">
        <w:rPr>
          <w:color w:val="000000"/>
        </w:rPr>
        <w:t>300 MW</w:t>
      </w:r>
      <w:r>
        <w:rPr>
          <w:color w:val="000000"/>
        </w:rPr>
        <w:t xml:space="preserve"> on August 2, August 3 and August 5, 2011. Also on August 4, 2011 ERCOT declared EEA Level 2B.  The differences between the event on the 4</w:t>
      </w:r>
      <w:r w:rsidRPr="0063045A">
        <w:rPr>
          <w:color w:val="000000"/>
          <w:vertAlign w:val="superscript"/>
        </w:rPr>
        <w:t>th</w:t>
      </w:r>
      <w:r>
        <w:rPr>
          <w:color w:val="000000"/>
        </w:rPr>
        <w:t xml:space="preserve"> and the other days were increased forced resources outages, </w:t>
      </w:r>
      <w:r w:rsidRPr="005277C7">
        <w:rPr>
          <w:color w:val="000000"/>
        </w:rPr>
        <w:t>m</w:t>
      </w:r>
      <w:r>
        <w:rPr>
          <w:color w:val="000000"/>
        </w:rPr>
        <w:t xml:space="preserve">ore than 1,000 MW forced out </w:t>
      </w:r>
      <w:r w:rsidRPr="005277C7">
        <w:rPr>
          <w:color w:val="000000"/>
        </w:rPr>
        <w:t>than the previous day</w:t>
      </w:r>
      <w:r>
        <w:rPr>
          <w:color w:val="000000"/>
        </w:rPr>
        <w:t xml:space="preserve"> when ERCOT set the summer peak demand of 68,294 MW*</w:t>
      </w:r>
      <w:r w:rsidRPr="005277C7">
        <w:rPr>
          <w:color w:val="000000"/>
        </w:rPr>
        <w:t>.</w:t>
      </w:r>
      <w:r>
        <w:rPr>
          <w:color w:val="000000"/>
        </w:rPr>
        <w:t xml:space="preserve"> Had the additional forced resource outages not occurred, the Load Resources and EILS would have remained part of the measured load for August 4, 2011, in which case the actual load would </w:t>
      </w:r>
      <w:r w:rsidRPr="00335706">
        <w:t>have been approximately 68,171 MW</w:t>
      </w:r>
      <w:r w:rsidRPr="00335706">
        <w:rPr>
          <w:vertAlign w:val="superscript"/>
        </w:rPr>
        <w:t>1</w:t>
      </w:r>
      <w:r w:rsidRPr="00335706">
        <w:t>, close to the record set the day before. The System Operator procedures</w:t>
      </w:r>
      <w:r>
        <w:t xml:space="preserve"> associated with EEA were properly applied, and effectively restored reserves in a timely manner.</w:t>
      </w:r>
    </w:p>
    <w:p w:rsidR="005416CD" w:rsidRDefault="005416CD" w:rsidP="0084384F">
      <w:pPr>
        <w:jc w:val="both"/>
      </w:pPr>
    </w:p>
    <w:p w:rsidR="005D14B0" w:rsidRDefault="005D14B0" w:rsidP="0084384F">
      <w:pPr>
        <w:jc w:val="both"/>
      </w:pPr>
    </w:p>
    <w:p w:rsidR="005D14B0" w:rsidRDefault="005D14B0" w:rsidP="0084384F">
      <w:pPr>
        <w:jc w:val="both"/>
      </w:pPr>
    </w:p>
    <w:p w:rsidR="000B7652" w:rsidRPr="005D14B0" w:rsidRDefault="000B7652" w:rsidP="005D14B0">
      <w:pPr>
        <w:rPr>
          <w:rStyle w:val="Heading3Char"/>
          <w:rFonts w:ascii="Times New Roman" w:hAnsi="Times New Roman" w:cs="Times New Roman"/>
          <w:sz w:val="28"/>
          <w:szCs w:val="28"/>
        </w:rPr>
      </w:pPr>
      <w:bookmarkStart w:id="148" w:name="_Toc302029784"/>
      <w:bookmarkStart w:id="149" w:name="_Toc302030976"/>
      <w:r w:rsidRPr="005D14B0">
        <w:rPr>
          <w:rStyle w:val="Heading3Char"/>
          <w:rFonts w:ascii="Times New Roman" w:hAnsi="Times New Roman" w:cs="Times New Roman"/>
          <w:sz w:val="28"/>
          <w:szCs w:val="28"/>
        </w:rPr>
        <w:t>Investigations currently underway</w:t>
      </w:r>
      <w:bookmarkEnd w:id="148"/>
      <w:bookmarkEnd w:id="149"/>
    </w:p>
    <w:p w:rsidR="005D14B0" w:rsidRDefault="005D14B0" w:rsidP="000B7652">
      <w:pPr>
        <w:jc w:val="both"/>
      </w:pPr>
    </w:p>
    <w:p w:rsidR="000B7652" w:rsidRPr="004465C3" w:rsidRDefault="000B7652" w:rsidP="000B7652">
      <w:pPr>
        <w:jc w:val="both"/>
      </w:pPr>
      <w:r w:rsidRPr="004465C3">
        <w:t xml:space="preserve">ERCOT is currently investigating the Qualified Scheduling Entity (QSE) </w:t>
      </w:r>
      <w:r w:rsidR="00062522">
        <w:t>Energy Management System (</w:t>
      </w:r>
      <w:r w:rsidRPr="004465C3">
        <w:t>EMS</w:t>
      </w:r>
      <w:r w:rsidR="00062522">
        <w:t>)</w:t>
      </w:r>
      <w:r w:rsidRPr="004465C3">
        <w:t xml:space="preserve"> telemetry failure during the EEA </w:t>
      </w:r>
      <w:r w:rsidR="000A1F01">
        <w:t xml:space="preserve">Level 1 </w:t>
      </w:r>
      <w:r w:rsidRPr="004465C3">
        <w:t xml:space="preserve">on August 3. ERCOT will </w:t>
      </w:r>
      <w:r w:rsidR="00062522">
        <w:t>continue to work</w:t>
      </w:r>
      <w:r w:rsidR="00062522" w:rsidRPr="004465C3">
        <w:t xml:space="preserve"> </w:t>
      </w:r>
      <w:r w:rsidRPr="004465C3">
        <w:t xml:space="preserve">with </w:t>
      </w:r>
      <w:r w:rsidR="00062522">
        <w:t xml:space="preserve">the affected QSE </w:t>
      </w:r>
      <w:r w:rsidRPr="004465C3">
        <w:t xml:space="preserve">to </w:t>
      </w:r>
      <w:r>
        <w:t xml:space="preserve">ensure that appropriate actions are taken to </w:t>
      </w:r>
      <w:r w:rsidR="00062522">
        <w:t>prevent future occurrences</w:t>
      </w:r>
      <w:r>
        <w:t>.</w:t>
      </w:r>
    </w:p>
    <w:p w:rsidR="0084384F" w:rsidRDefault="0084384F" w:rsidP="006103B5">
      <w:pPr>
        <w:jc w:val="both"/>
      </w:pPr>
    </w:p>
    <w:p w:rsidR="0084384F" w:rsidRDefault="0084384F" w:rsidP="006103B5">
      <w:pPr>
        <w:jc w:val="both"/>
      </w:pPr>
    </w:p>
    <w:p w:rsidR="0084384F" w:rsidRDefault="0084384F" w:rsidP="006103B5">
      <w:pPr>
        <w:jc w:val="both"/>
      </w:pPr>
    </w:p>
    <w:p w:rsidR="0084384F" w:rsidRDefault="0084384F" w:rsidP="006103B5">
      <w:pPr>
        <w:jc w:val="both"/>
      </w:pPr>
    </w:p>
    <w:p w:rsidR="0084384F" w:rsidRDefault="0084384F" w:rsidP="006103B5">
      <w:pPr>
        <w:jc w:val="both"/>
      </w:pPr>
    </w:p>
    <w:p w:rsidR="000B7652" w:rsidRPr="00081905" w:rsidRDefault="000B7652" w:rsidP="000B7652">
      <w:pPr>
        <w:jc w:val="both"/>
      </w:pPr>
      <w:r w:rsidRPr="00081905">
        <w:t>Performed By:</w:t>
      </w:r>
      <w:r w:rsidRPr="00081905">
        <w:tab/>
      </w:r>
      <w:r>
        <w:t xml:space="preserve"> Leticia Soto Reyes</w:t>
      </w:r>
      <w:r w:rsidR="00062522">
        <w:t>,</w:t>
      </w:r>
      <w:r>
        <w:t xml:space="preserve"> </w:t>
      </w:r>
      <w:r w:rsidRPr="00081905">
        <w:t>Operations Support Engineering</w:t>
      </w:r>
    </w:p>
    <w:p w:rsidR="000B7652" w:rsidRPr="00081905" w:rsidRDefault="000B7652" w:rsidP="000B7652">
      <w:pPr>
        <w:rPr>
          <w:b/>
          <w:bCs/>
          <w:sz w:val="16"/>
          <w:szCs w:val="16"/>
        </w:rPr>
      </w:pPr>
      <w:r w:rsidRPr="00081905">
        <w:t>Department:</w:t>
      </w:r>
      <w:r>
        <w:t xml:space="preserve"> </w:t>
      </w:r>
      <w:r w:rsidRPr="00081905">
        <w:t>System Operations Support</w:t>
      </w:r>
    </w:p>
    <w:p w:rsidR="006B0B26" w:rsidRDefault="006B0B26" w:rsidP="00D563EE">
      <w:pPr>
        <w:jc w:val="both"/>
      </w:pPr>
    </w:p>
    <w:p w:rsidR="00366D1E" w:rsidRDefault="00366D1E" w:rsidP="00D563EE">
      <w:pPr>
        <w:jc w:val="both"/>
      </w:pPr>
    </w:p>
    <w:p w:rsidR="00366D1E" w:rsidRDefault="00366D1E" w:rsidP="00D563EE">
      <w:pPr>
        <w:jc w:val="both"/>
      </w:pPr>
    </w:p>
    <w:p w:rsidR="00062522" w:rsidRDefault="00062522" w:rsidP="00D563EE">
      <w:pPr>
        <w:jc w:val="both"/>
      </w:pPr>
    </w:p>
    <w:p w:rsidR="00062522" w:rsidRDefault="00062522" w:rsidP="00D563EE">
      <w:pPr>
        <w:jc w:val="both"/>
      </w:pPr>
    </w:p>
    <w:p w:rsidR="00062522" w:rsidRDefault="00062522" w:rsidP="00D563EE">
      <w:pPr>
        <w:jc w:val="both"/>
      </w:pPr>
    </w:p>
    <w:p w:rsidR="00062522" w:rsidRDefault="00062522" w:rsidP="00D563EE">
      <w:pPr>
        <w:jc w:val="both"/>
      </w:pPr>
    </w:p>
    <w:p w:rsidR="00062522" w:rsidRDefault="00062522" w:rsidP="00D563EE">
      <w:pPr>
        <w:jc w:val="both"/>
      </w:pPr>
    </w:p>
    <w:p w:rsidR="00062522" w:rsidRDefault="00062522" w:rsidP="00D563EE">
      <w:pPr>
        <w:jc w:val="both"/>
      </w:pPr>
    </w:p>
    <w:p w:rsidR="00062522" w:rsidRDefault="00062522" w:rsidP="00D563EE">
      <w:pPr>
        <w:jc w:val="both"/>
      </w:pPr>
    </w:p>
    <w:p w:rsidR="00062522" w:rsidRDefault="00062522" w:rsidP="00D563EE">
      <w:pPr>
        <w:jc w:val="both"/>
      </w:pPr>
    </w:p>
    <w:p w:rsidR="00062522" w:rsidRDefault="00062522" w:rsidP="00D563EE">
      <w:pPr>
        <w:jc w:val="both"/>
      </w:pPr>
    </w:p>
    <w:p w:rsidR="00062522" w:rsidRDefault="00062522" w:rsidP="00D563EE">
      <w:pPr>
        <w:jc w:val="both"/>
      </w:pPr>
    </w:p>
    <w:p w:rsidR="00062522" w:rsidRDefault="00062522" w:rsidP="00D563EE">
      <w:pPr>
        <w:jc w:val="both"/>
      </w:pPr>
    </w:p>
    <w:p w:rsidR="00062522" w:rsidRDefault="00062522" w:rsidP="00D563EE">
      <w:pPr>
        <w:jc w:val="both"/>
      </w:pPr>
    </w:p>
    <w:p w:rsidR="00062522" w:rsidRPr="00900ACB" w:rsidRDefault="00062522" w:rsidP="00062522">
      <w:pPr>
        <w:jc w:val="both"/>
        <w:rPr>
          <w:sz w:val="20"/>
          <w:szCs w:val="20"/>
        </w:rPr>
      </w:pPr>
      <w:r w:rsidRPr="00900ACB">
        <w:rPr>
          <w:bCs/>
          <w:sz w:val="20"/>
          <w:szCs w:val="20"/>
        </w:rPr>
        <w:t>*</w:t>
      </w:r>
      <w:r>
        <w:rPr>
          <w:sz w:val="20"/>
          <w:szCs w:val="20"/>
        </w:rPr>
        <w:t xml:space="preserve">These </w:t>
      </w:r>
      <w:r w:rsidRPr="00900ACB">
        <w:rPr>
          <w:sz w:val="20"/>
          <w:szCs w:val="20"/>
        </w:rPr>
        <w:t>number</w:t>
      </w:r>
      <w:r>
        <w:rPr>
          <w:sz w:val="20"/>
          <w:szCs w:val="20"/>
        </w:rPr>
        <w:t>s</w:t>
      </w:r>
      <w:r w:rsidRPr="00900ACB">
        <w:rPr>
          <w:sz w:val="20"/>
          <w:szCs w:val="20"/>
        </w:rPr>
        <w:t xml:space="preserve"> </w:t>
      </w:r>
      <w:r>
        <w:rPr>
          <w:sz w:val="20"/>
          <w:szCs w:val="20"/>
        </w:rPr>
        <w:t>are</w:t>
      </w:r>
      <w:r w:rsidRPr="00900ACB">
        <w:rPr>
          <w:sz w:val="20"/>
          <w:szCs w:val="20"/>
        </w:rPr>
        <w:t xml:space="preserve"> not final until completion of the market’s financial settlement process</w:t>
      </w:r>
      <w:r>
        <w:rPr>
          <w:sz w:val="20"/>
          <w:szCs w:val="20"/>
        </w:rPr>
        <w:t>,</w:t>
      </w:r>
      <w:r w:rsidRPr="00900ACB">
        <w:rPr>
          <w:sz w:val="20"/>
          <w:szCs w:val="20"/>
        </w:rPr>
        <w:t xml:space="preserve"> six months after the operating day</w:t>
      </w:r>
      <w:r>
        <w:rPr>
          <w:sz w:val="20"/>
          <w:szCs w:val="20"/>
        </w:rPr>
        <w:t xml:space="preserve"> completes</w:t>
      </w:r>
      <w:r w:rsidRPr="00900ACB">
        <w:rPr>
          <w:sz w:val="20"/>
          <w:szCs w:val="20"/>
        </w:rPr>
        <w:t xml:space="preserve">.  </w:t>
      </w:r>
    </w:p>
    <w:p w:rsidR="00C17F2E" w:rsidRPr="00335706" w:rsidRDefault="00C17F2E" w:rsidP="00C17F2E">
      <w:pPr>
        <w:jc w:val="both"/>
        <w:rPr>
          <w:sz w:val="20"/>
          <w:szCs w:val="20"/>
        </w:rPr>
      </w:pPr>
      <w:r w:rsidRPr="00335706">
        <w:rPr>
          <w:sz w:val="20"/>
          <w:szCs w:val="20"/>
          <w:vertAlign w:val="superscript"/>
        </w:rPr>
        <w:t>1</w:t>
      </w:r>
      <w:r w:rsidRPr="00335706">
        <w:rPr>
          <w:sz w:val="20"/>
          <w:szCs w:val="20"/>
        </w:rPr>
        <w:t>This number is a calculation based on Actual Integrated Peak Load</w:t>
      </w:r>
      <w:r>
        <w:rPr>
          <w:sz w:val="20"/>
          <w:szCs w:val="20"/>
        </w:rPr>
        <w:t xml:space="preserve"> (66,849 MW)</w:t>
      </w:r>
      <w:r w:rsidRPr="00335706">
        <w:rPr>
          <w:sz w:val="20"/>
          <w:szCs w:val="20"/>
        </w:rPr>
        <w:t>, LR, and EILS on August 4, 2011</w:t>
      </w:r>
      <w:r>
        <w:rPr>
          <w:sz w:val="20"/>
          <w:szCs w:val="20"/>
        </w:rPr>
        <w:t>.</w:t>
      </w:r>
    </w:p>
    <w:p w:rsidR="00062522" w:rsidRPr="0065592F" w:rsidRDefault="00062522" w:rsidP="00D563EE">
      <w:pPr>
        <w:jc w:val="both"/>
      </w:pPr>
    </w:p>
    <w:sectPr w:rsidR="00062522" w:rsidRPr="0065592F" w:rsidSect="00F37378">
      <w:headerReference w:type="default" r:id="rId43"/>
      <w:footerReference w:type="default" r:id="rId44"/>
      <w:pgSz w:w="12240" w:h="15840" w:code="1"/>
      <w:pgMar w:top="1080" w:right="1440" w:bottom="5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152FD" w:rsidRDefault="006152FD">
      <w:r>
        <w:separator/>
      </w:r>
    </w:p>
  </w:endnote>
  <w:endnote w:type="continuationSeparator" w:id="0">
    <w:p w:rsidR="006152FD" w:rsidRDefault="006152FD">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20000287" w:usb1="00000000" w:usb2="00000000" w:usb3="00000000" w:csb0="0000019F"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shd w:val="clear" w:color="auto" w:fill="35608F"/>
      <w:tblLook w:val="01E0"/>
    </w:tblPr>
    <w:tblGrid>
      <w:gridCol w:w="4788"/>
      <w:gridCol w:w="4788"/>
    </w:tblGrid>
    <w:tr w:rsidR="006152FD" w:rsidRPr="00C167ED" w:rsidTr="004A20AF">
      <w:tc>
        <w:tcPr>
          <w:tcW w:w="2500" w:type="pct"/>
          <w:shd w:val="clear" w:color="auto" w:fill="35608F"/>
          <w:vAlign w:val="center"/>
        </w:tcPr>
        <w:p w:rsidR="006152FD" w:rsidRPr="00C167ED" w:rsidRDefault="006152FD" w:rsidP="004A20AF">
          <w:pPr>
            <w:pStyle w:val="Header"/>
            <w:spacing w:before="40" w:after="40"/>
            <w:rPr>
              <w:i/>
              <w:iCs/>
              <w:color w:val="FFFFFF"/>
              <w:sz w:val="16"/>
              <w:szCs w:val="16"/>
            </w:rPr>
          </w:pPr>
          <w:r w:rsidRPr="00C167ED">
            <w:rPr>
              <w:iCs/>
              <w:color w:val="FFFFFF"/>
              <w:sz w:val="16"/>
              <w:szCs w:val="16"/>
            </w:rPr>
            <w:t>System Operations</w:t>
          </w:r>
        </w:p>
      </w:tc>
      <w:tc>
        <w:tcPr>
          <w:tcW w:w="2500" w:type="pct"/>
          <w:shd w:val="clear" w:color="auto" w:fill="35608F"/>
          <w:vAlign w:val="center"/>
        </w:tcPr>
        <w:p w:rsidR="006152FD" w:rsidRPr="00C167ED" w:rsidRDefault="008F070E" w:rsidP="004A20AF">
          <w:pPr>
            <w:pStyle w:val="Footer"/>
            <w:jc w:val="right"/>
            <w:rPr>
              <w:color w:val="FFFFFF"/>
              <w:sz w:val="16"/>
              <w:szCs w:val="16"/>
            </w:rPr>
          </w:pPr>
          <w:r w:rsidRPr="00C167ED">
            <w:rPr>
              <w:color w:val="FFFFFF"/>
              <w:sz w:val="16"/>
              <w:szCs w:val="16"/>
            </w:rPr>
            <w:fldChar w:fldCharType="begin"/>
          </w:r>
          <w:r w:rsidR="006152FD" w:rsidRPr="00C167ED">
            <w:rPr>
              <w:color w:val="FFFFFF"/>
              <w:sz w:val="16"/>
              <w:szCs w:val="16"/>
            </w:rPr>
            <w:instrText xml:space="preserve"> PAGE   \* MERGEFORMAT </w:instrText>
          </w:r>
          <w:r w:rsidRPr="00C167ED">
            <w:rPr>
              <w:color w:val="FFFFFF"/>
              <w:sz w:val="16"/>
              <w:szCs w:val="16"/>
            </w:rPr>
            <w:fldChar w:fldCharType="separate"/>
          </w:r>
          <w:r w:rsidR="00FD5933">
            <w:rPr>
              <w:noProof/>
              <w:color w:val="FFFFFF"/>
              <w:sz w:val="16"/>
              <w:szCs w:val="16"/>
            </w:rPr>
            <w:t>39</w:t>
          </w:r>
          <w:r w:rsidRPr="00C167ED">
            <w:rPr>
              <w:color w:val="FFFFFF"/>
              <w:sz w:val="16"/>
              <w:szCs w:val="16"/>
            </w:rPr>
            <w:fldChar w:fldCharType="end"/>
          </w:r>
        </w:p>
      </w:tc>
    </w:tr>
  </w:tbl>
  <w:p w:rsidR="006152FD" w:rsidRDefault="006152FD" w:rsidP="006D14A3">
    <w:pPr>
      <w:pStyle w:val="Footer"/>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152FD" w:rsidRDefault="006152FD">
      <w:r>
        <w:separator/>
      </w:r>
    </w:p>
  </w:footnote>
  <w:footnote w:type="continuationSeparator" w:id="0">
    <w:p w:rsidR="006152FD" w:rsidRDefault="006152F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shd w:val="clear" w:color="auto" w:fill="35608F"/>
      <w:tblLook w:val="01E0"/>
    </w:tblPr>
    <w:tblGrid>
      <w:gridCol w:w="4788"/>
      <w:gridCol w:w="4788"/>
    </w:tblGrid>
    <w:tr w:rsidR="006152FD" w:rsidRPr="00650535" w:rsidTr="004A20AF">
      <w:tc>
        <w:tcPr>
          <w:tcW w:w="2500" w:type="pct"/>
          <w:shd w:val="clear" w:color="auto" w:fill="35608F"/>
          <w:vAlign w:val="center"/>
        </w:tcPr>
        <w:p w:rsidR="006152FD" w:rsidRPr="00BE20EF" w:rsidRDefault="006152FD" w:rsidP="004A20AF">
          <w:pPr>
            <w:pStyle w:val="Header"/>
            <w:spacing w:before="40" w:after="40"/>
            <w:rPr>
              <w:i/>
              <w:iCs/>
              <w:color w:val="FFFFFF"/>
              <w:sz w:val="16"/>
              <w:szCs w:val="16"/>
            </w:rPr>
          </w:pPr>
          <w:r w:rsidRPr="00BE20EF">
            <w:rPr>
              <w:iCs/>
              <w:color w:val="FFFFFF"/>
              <w:sz w:val="16"/>
              <w:szCs w:val="16"/>
            </w:rPr>
            <w:t xml:space="preserve">ERCOT </w:t>
          </w:r>
          <w:r>
            <w:rPr>
              <w:iCs/>
              <w:color w:val="FFFFFF"/>
              <w:sz w:val="16"/>
              <w:szCs w:val="16"/>
            </w:rPr>
            <w:t>Public</w:t>
          </w:r>
        </w:p>
      </w:tc>
      <w:tc>
        <w:tcPr>
          <w:tcW w:w="2500" w:type="pct"/>
          <w:shd w:val="clear" w:color="auto" w:fill="35608F"/>
          <w:vAlign w:val="center"/>
        </w:tcPr>
        <w:p w:rsidR="006152FD" w:rsidRPr="00BE20EF" w:rsidRDefault="006152FD" w:rsidP="004A20AF">
          <w:pPr>
            <w:pStyle w:val="Header"/>
            <w:spacing w:before="40" w:after="40"/>
            <w:jc w:val="right"/>
            <w:rPr>
              <w:i/>
              <w:iCs/>
              <w:color w:val="FFFFFF"/>
              <w:sz w:val="16"/>
              <w:szCs w:val="16"/>
            </w:rPr>
          </w:pPr>
          <w:r>
            <w:rPr>
              <w:iCs/>
              <w:color w:val="FFFFFF"/>
              <w:sz w:val="16"/>
              <w:szCs w:val="16"/>
            </w:rPr>
            <w:t xml:space="preserve">EEA EVENT </w:t>
          </w:r>
          <w:r w:rsidRPr="00BE20EF">
            <w:rPr>
              <w:iCs/>
              <w:color w:val="FFFFFF"/>
              <w:sz w:val="16"/>
              <w:szCs w:val="16"/>
            </w:rPr>
            <w:t>REPORT</w:t>
          </w:r>
        </w:p>
      </w:tc>
    </w:tr>
  </w:tbl>
  <w:p w:rsidR="006152FD" w:rsidRDefault="006152FD">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4D7144"/>
    <w:multiLevelType w:val="hybridMultilevel"/>
    <w:tmpl w:val="1D8CCFC4"/>
    <w:lvl w:ilvl="0" w:tplc="04090005">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151D303B"/>
    <w:multiLevelType w:val="hybridMultilevel"/>
    <w:tmpl w:val="2D08E0EC"/>
    <w:lvl w:ilvl="0" w:tplc="04090005">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19767C24"/>
    <w:multiLevelType w:val="hybridMultilevel"/>
    <w:tmpl w:val="7F50BF88"/>
    <w:lvl w:ilvl="0" w:tplc="04090005">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213350B6"/>
    <w:multiLevelType w:val="hybridMultilevel"/>
    <w:tmpl w:val="3D289A3A"/>
    <w:lvl w:ilvl="0" w:tplc="5ABEC632">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8E348ED"/>
    <w:multiLevelType w:val="multilevel"/>
    <w:tmpl w:val="CB5E6F0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nsid w:val="39A64A1E"/>
    <w:multiLevelType w:val="hybridMultilevel"/>
    <w:tmpl w:val="46A81654"/>
    <w:lvl w:ilvl="0" w:tplc="04090005">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3CCD4C28"/>
    <w:multiLevelType w:val="hybridMultilevel"/>
    <w:tmpl w:val="9C5054E6"/>
    <w:lvl w:ilvl="0" w:tplc="5ABEC632">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6"/>
  </w:num>
  <w:num w:numId="3">
    <w:abstractNumId w:val="0"/>
  </w:num>
  <w:num w:numId="4">
    <w:abstractNumId w:val="1"/>
  </w:num>
  <w:num w:numId="5">
    <w:abstractNumId w:val="5"/>
  </w:num>
  <w:num w:numId="6">
    <w:abstractNumId w:val="2"/>
  </w:num>
  <w:num w:numId="7">
    <w:abstractNumId w:val="4"/>
  </w:num>
  <w:num w:numId="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stylePaneFormatFilter w:val="3F01"/>
  <w:revisionView w:markup="0"/>
  <w:documentProtection w:formatting="1" w:enforcement="0"/>
  <w:defaultTabStop w:val="720"/>
  <w:characterSpacingControl w:val="doNotCompress"/>
  <w:footnotePr>
    <w:footnote w:id="-1"/>
    <w:footnote w:id="0"/>
  </w:footnotePr>
  <w:endnotePr>
    <w:endnote w:id="-1"/>
    <w:endnote w:id="0"/>
  </w:endnotePr>
  <w:compat/>
  <w:rsids>
    <w:rsidRoot w:val="00C40538"/>
    <w:rsid w:val="0000065E"/>
    <w:rsid w:val="0000105C"/>
    <w:rsid w:val="00003479"/>
    <w:rsid w:val="00006682"/>
    <w:rsid w:val="000126CF"/>
    <w:rsid w:val="00013883"/>
    <w:rsid w:val="0001435F"/>
    <w:rsid w:val="0001454B"/>
    <w:rsid w:val="00015D7E"/>
    <w:rsid w:val="000161E6"/>
    <w:rsid w:val="0001633A"/>
    <w:rsid w:val="00016397"/>
    <w:rsid w:val="000164BB"/>
    <w:rsid w:val="00017A48"/>
    <w:rsid w:val="000201B8"/>
    <w:rsid w:val="000210B1"/>
    <w:rsid w:val="00021D64"/>
    <w:rsid w:val="00023B2C"/>
    <w:rsid w:val="0002449C"/>
    <w:rsid w:val="00026A6E"/>
    <w:rsid w:val="00027ACD"/>
    <w:rsid w:val="00032DAE"/>
    <w:rsid w:val="000356A5"/>
    <w:rsid w:val="00035984"/>
    <w:rsid w:val="00037BE9"/>
    <w:rsid w:val="00040616"/>
    <w:rsid w:val="000411B8"/>
    <w:rsid w:val="0004395F"/>
    <w:rsid w:val="0004455A"/>
    <w:rsid w:val="00045B3F"/>
    <w:rsid w:val="00051AE4"/>
    <w:rsid w:val="000522DA"/>
    <w:rsid w:val="00052FDC"/>
    <w:rsid w:val="00053A70"/>
    <w:rsid w:val="0005681B"/>
    <w:rsid w:val="00056822"/>
    <w:rsid w:val="00057635"/>
    <w:rsid w:val="00057E07"/>
    <w:rsid w:val="0006029E"/>
    <w:rsid w:val="000615AB"/>
    <w:rsid w:val="00062284"/>
    <w:rsid w:val="00062522"/>
    <w:rsid w:val="0006298F"/>
    <w:rsid w:val="000635B8"/>
    <w:rsid w:val="00065658"/>
    <w:rsid w:val="00065DCF"/>
    <w:rsid w:val="00066147"/>
    <w:rsid w:val="00066BC6"/>
    <w:rsid w:val="00066FFC"/>
    <w:rsid w:val="00067AA9"/>
    <w:rsid w:val="00074191"/>
    <w:rsid w:val="00074416"/>
    <w:rsid w:val="000811D0"/>
    <w:rsid w:val="00081AEE"/>
    <w:rsid w:val="00081BC6"/>
    <w:rsid w:val="00082744"/>
    <w:rsid w:val="000828E0"/>
    <w:rsid w:val="00082BA9"/>
    <w:rsid w:val="00083DBF"/>
    <w:rsid w:val="000858FB"/>
    <w:rsid w:val="00085F8C"/>
    <w:rsid w:val="00087528"/>
    <w:rsid w:val="000912DB"/>
    <w:rsid w:val="00092F2E"/>
    <w:rsid w:val="00093F45"/>
    <w:rsid w:val="00096C87"/>
    <w:rsid w:val="00097B9B"/>
    <w:rsid w:val="000A05D9"/>
    <w:rsid w:val="000A061A"/>
    <w:rsid w:val="000A0680"/>
    <w:rsid w:val="000A0D8E"/>
    <w:rsid w:val="000A130B"/>
    <w:rsid w:val="000A14F5"/>
    <w:rsid w:val="000A1981"/>
    <w:rsid w:val="000A1A79"/>
    <w:rsid w:val="000A1F01"/>
    <w:rsid w:val="000A3EAA"/>
    <w:rsid w:val="000A56F6"/>
    <w:rsid w:val="000A5EDD"/>
    <w:rsid w:val="000A659C"/>
    <w:rsid w:val="000A67E0"/>
    <w:rsid w:val="000A6D60"/>
    <w:rsid w:val="000B0573"/>
    <w:rsid w:val="000B065C"/>
    <w:rsid w:val="000B272A"/>
    <w:rsid w:val="000B2F84"/>
    <w:rsid w:val="000B3045"/>
    <w:rsid w:val="000B438F"/>
    <w:rsid w:val="000B46C5"/>
    <w:rsid w:val="000B48BA"/>
    <w:rsid w:val="000B6DB8"/>
    <w:rsid w:val="000B7506"/>
    <w:rsid w:val="000B7652"/>
    <w:rsid w:val="000B7672"/>
    <w:rsid w:val="000B7C25"/>
    <w:rsid w:val="000C1105"/>
    <w:rsid w:val="000C14CD"/>
    <w:rsid w:val="000C17F3"/>
    <w:rsid w:val="000C3574"/>
    <w:rsid w:val="000C41CC"/>
    <w:rsid w:val="000C4D81"/>
    <w:rsid w:val="000C5563"/>
    <w:rsid w:val="000C5AF2"/>
    <w:rsid w:val="000C5BC1"/>
    <w:rsid w:val="000C6663"/>
    <w:rsid w:val="000C6B85"/>
    <w:rsid w:val="000C7934"/>
    <w:rsid w:val="000D0264"/>
    <w:rsid w:val="000D43E2"/>
    <w:rsid w:val="000D54E0"/>
    <w:rsid w:val="000D7355"/>
    <w:rsid w:val="000E1560"/>
    <w:rsid w:val="000E22B1"/>
    <w:rsid w:val="000E457C"/>
    <w:rsid w:val="000E48BE"/>
    <w:rsid w:val="000E4BA8"/>
    <w:rsid w:val="000E5492"/>
    <w:rsid w:val="000E56CA"/>
    <w:rsid w:val="000E677A"/>
    <w:rsid w:val="000E6BE7"/>
    <w:rsid w:val="000F061E"/>
    <w:rsid w:val="000F21D1"/>
    <w:rsid w:val="000F5284"/>
    <w:rsid w:val="00100F2C"/>
    <w:rsid w:val="00102814"/>
    <w:rsid w:val="00103F77"/>
    <w:rsid w:val="001044A4"/>
    <w:rsid w:val="00105017"/>
    <w:rsid w:val="0011070A"/>
    <w:rsid w:val="00110854"/>
    <w:rsid w:val="0011098A"/>
    <w:rsid w:val="00111358"/>
    <w:rsid w:val="001121EA"/>
    <w:rsid w:val="00112227"/>
    <w:rsid w:val="0011343A"/>
    <w:rsid w:val="001137CC"/>
    <w:rsid w:val="00114E6E"/>
    <w:rsid w:val="00116688"/>
    <w:rsid w:val="00117290"/>
    <w:rsid w:val="00121F6F"/>
    <w:rsid w:val="00122248"/>
    <w:rsid w:val="00122890"/>
    <w:rsid w:val="00124C7D"/>
    <w:rsid w:val="00126299"/>
    <w:rsid w:val="00127184"/>
    <w:rsid w:val="00127D5E"/>
    <w:rsid w:val="00132517"/>
    <w:rsid w:val="00132EF8"/>
    <w:rsid w:val="0013302C"/>
    <w:rsid w:val="00135AE3"/>
    <w:rsid w:val="001366CD"/>
    <w:rsid w:val="00137585"/>
    <w:rsid w:val="00140235"/>
    <w:rsid w:val="001402D7"/>
    <w:rsid w:val="00140302"/>
    <w:rsid w:val="00141685"/>
    <w:rsid w:val="0014240B"/>
    <w:rsid w:val="001432B3"/>
    <w:rsid w:val="00143370"/>
    <w:rsid w:val="0014550F"/>
    <w:rsid w:val="00145761"/>
    <w:rsid w:val="00145B65"/>
    <w:rsid w:val="00146E8C"/>
    <w:rsid w:val="00147171"/>
    <w:rsid w:val="001474AB"/>
    <w:rsid w:val="00147B9E"/>
    <w:rsid w:val="00153495"/>
    <w:rsid w:val="001534E0"/>
    <w:rsid w:val="00153817"/>
    <w:rsid w:val="00154E65"/>
    <w:rsid w:val="00155526"/>
    <w:rsid w:val="00157B34"/>
    <w:rsid w:val="00160730"/>
    <w:rsid w:val="00160A09"/>
    <w:rsid w:val="001621B8"/>
    <w:rsid w:val="00163725"/>
    <w:rsid w:val="00163A30"/>
    <w:rsid w:val="00170B40"/>
    <w:rsid w:val="00171B57"/>
    <w:rsid w:val="00171BB8"/>
    <w:rsid w:val="00172628"/>
    <w:rsid w:val="00172BBE"/>
    <w:rsid w:val="00173B51"/>
    <w:rsid w:val="00174848"/>
    <w:rsid w:val="00176691"/>
    <w:rsid w:val="00176DD8"/>
    <w:rsid w:val="00177202"/>
    <w:rsid w:val="001801A8"/>
    <w:rsid w:val="0018049F"/>
    <w:rsid w:val="00181289"/>
    <w:rsid w:val="00182457"/>
    <w:rsid w:val="00184580"/>
    <w:rsid w:val="00184C5D"/>
    <w:rsid w:val="0018507D"/>
    <w:rsid w:val="00186E91"/>
    <w:rsid w:val="00187C8E"/>
    <w:rsid w:val="001954D7"/>
    <w:rsid w:val="001963B9"/>
    <w:rsid w:val="00197A0F"/>
    <w:rsid w:val="00197A54"/>
    <w:rsid w:val="001A020F"/>
    <w:rsid w:val="001A0599"/>
    <w:rsid w:val="001A07C1"/>
    <w:rsid w:val="001A0953"/>
    <w:rsid w:val="001A328F"/>
    <w:rsid w:val="001A5715"/>
    <w:rsid w:val="001A7E8B"/>
    <w:rsid w:val="001B031B"/>
    <w:rsid w:val="001B0C64"/>
    <w:rsid w:val="001B2B09"/>
    <w:rsid w:val="001B398D"/>
    <w:rsid w:val="001B4CE0"/>
    <w:rsid w:val="001C00BE"/>
    <w:rsid w:val="001C04DF"/>
    <w:rsid w:val="001C26D7"/>
    <w:rsid w:val="001C3BD7"/>
    <w:rsid w:val="001C3CB6"/>
    <w:rsid w:val="001C588B"/>
    <w:rsid w:val="001C5A6C"/>
    <w:rsid w:val="001C6C49"/>
    <w:rsid w:val="001C6E3E"/>
    <w:rsid w:val="001C77AA"/>
    <w:rsid w:val="001C7EC1"/>
    <w:rsid w:val="001D1410"/>
    <w:rsid w:val="001D1DBD"/>
    <w:rsid w:val="001D3C09"/>
    <w:rsid w:val="001D4A82"/>
    <w:rsid w:val="001D5B8C"/>
    <w:rsid w:val="001D79A7"/>
    <w:rsid w:val="001E22A8"/>
    <w:rsid w:val="001E475C"/>
    <w:rsid w:val="001E5EAD"/>
    <w:rsid w:val="001E7918"/>
    <w:rsid w:val="001F0069"/>
    <w:rsid w:val="001F1D16"/>
    <w:rsid w:val="001F1ECC"/>
    <w:rsid w:val="001F2066"/>
    <w:rsid w:val="001F3145"/>
    <w:rsid w:val="001F340A"/>
    <w:rsid w:val="001F38CD"/>
    <w:rsid w:val="001F41D3"/>
    <w:rsid w:val="001F4412"/>
    <w:rsid w:val="001F45EF"/>
    <w:rsid w:val="001F72F7"/>
    <w:rsid w:val="0020191C"/>
    <w:rsid w:val="00202568"/>
    <w:rsid w:val="002032C9"/>
    <w:rsid w:val="00204386"/>
    <w:rsid w:val="002044C8"/>
    <w:rsid w:val="0020621B"/>
    <w:rsid w:val="00206F5E"/>
    <w:rsid w:val="0020704C"/>
    <w:rsid w:val="00207178"/>
    <w:rsid w:val="002074B6"/>
    <w:rsid w:val="0021053A"/>
    <w:rsid w:val="002125B0"/>
    <w:rsid w:val="00214070"/>
    <w:rsid w:val="00214876"/>
    <w:rsid w:val="002154A4"/>
    <w:rsid w:val="00216960"/>
    <w:rsid w:val="00216A90"/>
    <w:rsid w:val="00216B07"/>
    <w:rsid w:val="00217457"/>
    <w:rsid w:val="0021772F"/>
    <w:rsid w:val="00217C2D"/>
    <w:rsid w:val="00217C9B"/>
    <w:rsid w:val="00220E3E"/>
    <w:rsid w:val="002213B8"/>
    <w:rsid w:val="00226987"/>
    <w:rsid w:val="00226AC8"/>
    <w:rsid w:val="00230367"/>
    <w:rsid w:val="00231029"/>
    <w:rsid w:val="0023104A"/>
    <w:rsid w:val="002319BA"/>
    <w:rsid w:val="00235050"/>
    <w:rsid w:val="00235C75"/>
    <w:rsid w:val="002374F1"/>
    <w:rsid w:val="002407BA"/>
    <w:rsid w:val="0024085A"/>
    <w:rsid w:val="00241A7E"/>
    <w:rsid w:val="002429EA"/>
    <w:rsid w:val="00251320"/>
    <w:rsid w:val="00254D24"/>
    <w:rsid w:val="0025549E"/>
    <w:rsid w:val="002562C7"/>
    <w:rsid w:val="0025634A"/>
    <w:rsid w:val="00256710"/>
    <w:rsid w:val="00256808"/>
    <w:rsid w:val="00256E2F"/>
    <w:rsid w:val="00256F4A"/>
    <w:rsid w:val="00257164"/>
    <w:rsid w:val="0025777F"/>
    <w:rsid w:val="00260D20"/>
    <w:rsid w:val="00261615"/>
    <w:rsid w:val="00261792"/>
    <w:rsid w:val="00261BEC"/>
    <w:rsid w:val="00263007"/>
    <w:rsid w:val="002638D2"/>
    <w:rsid w:val="00264952"/>
    <w:rsid w:val="002654D8"/>
    <w:rsid w:val="00265960"/>
    <w:rsid w:val="00266219"/>
    <w:rsid w:val="002670E1"/>
    <w:rsid w:val="00270E94"/>
    <w:rsid w:val="00272496"/>
    <w:rsid w:val="00272E78"/>
    <w:rsid w:val="002740B0"/>
    <w:rsid w:val="0027454E"/>
    <w:rsid w:val="002748C9"/>
    <w:rsid w:val="002767BF"/>
    <w:rsid w:val="00276B7D"/>
    <w:rsid w:val="00277C43"/>
    <w:rsid w:val="00277E5C"/>
    <w:rsid w:val="00280800"/>
    <w:rsid w:val="00282079"/>
    <w:rsid w:val="0028219C"/>
    <w:rsid w:val="00282D2F"/>
    <w:rsid w:val="00282EC6"/>
    <w:rsid w:val="002832DA"/>
    <w:rsid w:val="00284557"/>
    <w:rsid w:val="00284D61"/>
    <w:rsid w:val="002872AC"/>
    <w:rsid w:val="00287C8A"/>
    <w:rsid w:val="00291641"/>
    <w:rsid w:val="0029265D"/>
    <w:rsid w:val="00292AD0"/>
    <w:rsid w:val="00292DFE"/>
    <w:rsid w:val="0029587C"/>
    <w:rsid w:val="00295AA7"/>
    <w:rsid w:val="002965C9"/>
    <w:rsid w:val="00296FF2"/>
    <w:rsid w:val="002A71C8"/>
    <w:rsid w:val="002B22AA"/>
    <w:rsid w:val="002B258E"/>
    <w:rsid w:val="002B2D0D"/>
    <w:rsid w:val="002B32E2"/>
    <w:rsid w:val="002B39B8"/>
    <w:rsid w:val="002B3B5A"/>
    <w:rsid w:val="002B423C"/>
    <w:rsid w:val="002B472F"/>
    <w:rsid w:val="002B5C11"/>
    <w:rsid w:val="002B5EF5"/>
    <w:rsid w:val="002B6EA4"/>
    <w:rsid w:val="002C213A"/>
    <w:rsid w:val="002C3830"/>
    <w:rsid w:val="002C3AE5"/>
    <w:rsid w:val="002C4149"/>
    <w:rsid w:val="002C45B5"/>
    <w:rsid w:val="002C6930"/>
    <w:rsid w:val="002C749E"/>
    <w:rsid w:val="002D2929"/>
    <w:rsid w:val="002D2FCA"/>
    <w:rsid w:val="002D3B06"/>
    <w:rsid w:val="002D587E"/>
    <w:rsid w:val="002E0696"/>
    <w:rsid w:val="002E0FC6"/>
    <w:rsid w:val="002E218A"/>
    <w:rsid w:val="002E359C"/>
    <w:rsid w:val="002E36F5"/>
    <w:rsid w:val="002E3811"/>
    <w:rsid w:val="002E5013"/>
    <w:rsid w:val="002E519B"/>
    <w:rsid w:val="002E5323"/>
    <w:rsid w:val="002E5A53"/>
    <w:rsid w:val="002E6396"/>
    <w:rsid w:val="002E7787"/>
    <w:rsid w:val="002F014E"/>
    <w:rsid w:val="002F024E"/>
    <w:rsid w:val="002F0EED"/>
    <w:rsid w:val="002F1577"/>
    <w:rsid w:val="002F2D43"/>
    <w:rsid w:val="002F2E31"/>
    <w:rsid w:val="002F33EC"/>
    <w:rsid w:val="002F6A6F"/>
    <w:rsid w:val="002F71B8"/>
    <w:rsid w:val="002F7907"/>
    <w:rsid w:val="002F7A14"/>
    <w:rsid w:val="00300556"/>
    <w:rsid w:val="0030088D"/>
    <w:rsid w:val="00301B98"/>
    <w:rsid w:val="003024C1"/>
    <w:rsid w:val="00303F43"/>
    <w:rsid w:val="00304A38"/>
    <w:rsid w:val="00305FCD"/>
    <w:rsid w:val="003060AD"/>
    <w:rsid w:val="00306F99"/>
    <w:rsid w:val="00307614"/>
    <w:rsid w:val="003079EA"/>
    <w:rsid w:val="00310A6E"/>
    <w:rsid w:val="003131F2"/>
    <w:rsid w:val="00313BED"/>
    <w:rsid w:val="00315220"/>
    <w:rsid w:val="0031556F"/>
    <w:rsid w:val="00316729"/>
    <w:rsid w:val="0031691F"/>
    <w:rsid w:val="00317FBF"/>
    <w:rsid w:val="00320033"/>
    <w:rsid w:val="003201BC"/>
    <w:rsid w:val="00321501"/>
    <w:rsid w:val="00321903"/>
    <w:rsid w:val="00322A3E"/>
    <w:rsid w:val="00323CBA"/>
    <w:rsid w:val="003245DD"/>
    <w:rsid w:val="00325253"/>
    <w:rsid w:val="00326AB9"/>
    <w:rsid w:val="0033256D"/>
    <w:rsid w:val="00332C26"/>
    <w:rsid w:val="003337D2"/>
    <w:rsid w:val="00334A13"/>
    <w:rsid w:val="0034019D"/>
    <w:rsid w:val="00342D51"/>
    <w:rsid w:val="003436B8"/>
    <w:rsid w:val="00346429"/>
    <w:rsid w:val="00346C77"/>
    <w:rsid w:val="003500D1"/>
    <w:rsid w:val="00352432"/>
    <w:rsid w:val="00353532"/>
    <w:rsid w:val="00355210"/>
    <w:rsid w:val="00355737"/>
    <w:rsid w:val="00355E7F"/>
    <w:rsid w:val="00355F86"/>
    <w:rsid w:val="00360C15"/>
    <w:rsid w:val="00361D1B"/>
    <w:rsid w:val="003644D9"/>
    <w:rsid w:val="003662B0"/>
    <w:rsid w:val="00366D1E"/>
    <w:rsid w:val="00370426"/>
    <w:rsid w:val="00372F5C"/>
    <w:rsid w:val="0037436B"/>
    <w:rsid w:val="00374815"/>
    <w:rsid w:val="00374A2D"/>
    <w:rsid w:val="00375C0A"/>
    <w:rsid w:val="00375FA9"/>
    <w:rsid w:val="00377287"/>
    <w:rsid w:val="003777DC"/>
    <w:rsid w:val="00377C62"/>
    <w:rsid w:val="0038162C"/>
    <w:rsid w:val="0038181F"/>
    <w:rsid w:val="00385072"/>
    <w:rsid w:val="00385390"/>
    <w:rsid w:val="0038656B"/>
    <w:rsid w:val="00392AF1"/>
    <w:rsid w:val="003936C7"/>
    <w:rsid w:val="00394287"/>
    <w:rsid w:val="00394618"/>
    <w:rsid w:val="00394B9B"/>
    <w:rsid w:val="003951A8"/>
    <w:rsid w:val="0039655F"/>
    <w:rsid w:val="003A1B87"/>
    <w:rsid w:val="003A2C10"/>
    <w:rsid w:val="003A2EB0"/>
    <w:rsid w:val="003A4B0A"/>
    <w:rsid w:val="003A5F92"/>
    <w:rsid w:val="003A67BB"/>
    <w:rsid w:val="003A7E1D"/>
    <w:rsid w:val="003B07FF"/>
    <w:rsid w:val="003B1E6B"/>
    <w:rsid w:val="003B3D6C"/>
    <w:rsid w:val="003B3E59"/>
    <w:rsid w:val="003B5670"/>
    <w:rsid w:val="003B6CCA"/>
    <w:rsid w:val="003B7D14"/>
    <w:rsid w:val="003C0189"/>
    <w:rsid w:val="003C0463"/>
    <w:rsid w:val="003C141D"/>
    <w:rsid w:val="003C1C38"/>
    <w:rsid w:val="003C3041"/>
    <w:rsid w:val="003C3B7E"/>
    <w:rsid w:val="003C6202"/>
    <w:rsid w:val="003D033D"/>
    <w:rsid w:val="003D1465"/>
    <w:rsid w:val="003D1819"/>
    <w:rsid w:val="003D1C7C"/>
    <w:rsid w:val="003D2D48"/>
    <w:rsid w:val="003D2F3B"/>
    <w:rsid w:val="003D534F"/>
    <w:rsid w:val="003D5EC1"/>
    <w:rsid w:val="003D64CB"/>
    <w:rsid w:val="003D72D7"/>
    <w:rsid w:val="003E0743"/>
    <w:rsid w:val="003E1124"/>
    <w:rsid w:val="003E11DB"/>
    <w:rsid w:val="003E1D3D"/>
    <w:rsid w:val="003E3E72"/>
    <w:rsid w:val="003E4047"/>
    <w:rsid w:val="003E618A"/>
    <w:rsid w:val="003E6F05"/>
    <w:rsid w:val="003F158E"/>
    <w:rsid w:val="003F23FA"/>
    <w:rsid w:val="003F2491"/>
    <w:rsid w:val="003F37C9"/>
    <w:rsid w:val="003F3BC4"/>
    <w:rsid w:val="003F4BA5"/>
    <w:rsid w:val="003F591A"/>
    <w:rsid w:val="003F7AC2"/>
    <w:rsid w:val="004009A2"/>
    <w:rsid w:val="00401356"/>
    <w:rsid w:val="00401426"/>
    <w:rsid w:val="0040194C"/>
    <w:rsid w:val="004032EF"/>
    <w:rsid w:val="0040382A"/>
    <w:rsid w:val="00404C9C"/>
    <w:rsid w:val="00406BED"/>
    <w:rsid w:val="00407542"/>
    <w:rsid w:val="0040784D"/>
    <w:rsid w:val="004124B2"/>
    <w:rsid w:val="00421F82"/>
    <w:rsid w:val="00424C9F"/>
    <w:rsid w:val="0042539C"/>
    <w:rsid w:val="00425456"/>
    <w:rsid w:val="00425D6F"/>
    <w:rsid w:val="00427099"/>
    <w:rsid w:val="004276CD"/>
    <w:rsid w:val="00427C0E"/>
    <w:rsid w:val="00427C59"/>
    <w:rsid w:val="004311BC"/>
    <w:rsid w:val="00432C69"/>
    <w:rsid w:val="004330E2"/>
    <w:rsid w:val="004357A6"/>
    <w:rsid w:val="00435A3B"/>
    <w:rsid w:val="00435DF4"/>
    <w:rsid w:val="00437116"/>
    <w:rsid w:val="00437302"/>
    <w:rsid w:val="0044020A"/>
    <w:rsid w:val="004411C8"/>
    <w:rsid w:val="00441337"/>
    <w:rsid w:val="0044173D"/>
    <w:rsid w:val="004427BD"/>
    <w:rsid w:val="00443451"/>
    <w:rsid w:val="00444AE2"/>
    <w:rsid w:val="0044598F"/>
    <w:rsid w:val="004501F9"/>
    <w:rsid w:val="00450831"/>
    <w:rsid w:val="004517AA"/>
    <w:rsid w:val="004517DF"/>
    <w:rsid w:val="00452A24"/>
    <w:rsid w:val="00452BA1"/>
    <w:rsid w:val="00457BDB"/>
    <w:rsid w:val="00457D61"/>
    <w:rsid w:val="00460128"/>
    <w:rsid w:val="004607E6"/>
    <w:rsid w:val="0046092B"/>
    <w:rsid w:val="004613D3"/>
    <w:rsid w:val="004627CE"/>
    <w:rsid w:val="0046354A"/>
    <w:rsid w:val="00470A95"/>
    <w:rsid w:val="00470D7B"/>
    <w:rsid w:val="00470E14"/>
    <w:rsid w:val="004711D2"/>
    <w:rsid w:val="00473CA9"/>
    <w:rsid w:val="00474B2F"/>
    <w:rsid w:val="00477C8C"/>
    <w:rsid w:val="00477EEC"/>
    <w:rsid w:val="00480819"/>
    <w:rsid w:val="004809BB"/>
    <w:rsid w:val="004811A8"/>
    <w:rsid w:val="0048138F"/>
    <w:rsid w:val="004818B5"/>
    <w:rsid w:val="0048356F"/>
    <w:rsid w:val="00483603"/>
    <w:rsid w:val="0048367C"/>
    <w:rsid w:val="00483F8D"/>
    <w:rsid w:val="004853C9"/>
    <w:rsid w:val="00485503"/>
    <w:rsid w:val="00487B17"/>
    <w:rsid w:val="0049180E"/>
    <w:rsid w:val="0049211F"/>
    <w:rsid w:val="0049364E"/>
    <w:rsid w:val="0049416E"/>
    <w:rsid w:val="00494A0C"/>
    <w:rsid w:val="00494F6B"/>
    <w:rsid w:val="0049608A"/>
    <w:rsid w:val="0049681A"/>
    <w:rsid w:val="0049710E"/>
    <w:rsid w:val="0049770B"/>
    <w:rsid w:val="00497D5A"/>
    <w:rsid w:val="004A20AF"/>
    <w:rsid w:val="004A27CF"/>
    <w:rsid w:val="004A2A7C"/>
    <w:rsid w:val="004A2F2A"/>
    <w:rsid w:val="004A68CE"/>
    <w:rsid w:val="004A733B"/>
    <w:rsid w:val="004B11B9"/>
    <w:rsid w:val="004B1F74"/>
    <w:rsid w:val="004B2D56"/>
    <w:rsid w:val="004B40CB"/>
    <w:rsid w:val="004B40DE"/>
    <w:rsid w:val="004B440C"/>
    <w:rsid w:val="004B4A05"/>
    <w:rsid w:val="004B70A9"/>
    <w:rsid w:val="004B7A86"/>
    <w:rsid w:val="004B7F92"/>
    <w:rsid w:val="004C143C"/>
    <w:rsid w:val="004C14F4"/>
    <w:rsid w:val="004C2C3F"/>
    <w:rsid w:val="004C3D12"/>
    <w:rsid w:val="004C531D"/>
    <w:rsid w:val="004C56CF"/>
    <w:rsid w:val="004C5DBF"/>
    <w:rsid w:val="004C69B2"/>
    <w:rsid w:val="004C6AAF"/>
    <w:rsid w:val="004D1959"/>
    <w:rsid w:val="004D1969"/>
    <w:rsid w:val="004D2350"/>
    <w:rsid w:val="004D26B3"/>
    <w:rsid w:val="004D2A6A"/>
    <w:rsid w:val="004D3CBE"/>
    <w:rsid w:val="004D6D1F"/>
    <w:rsid w:val="004D75A4"/>
    <w:rsid w:val="004D775F"/>
    <w:rsid w:val="004D7ECE"/>
    <w:rsid w:val="004E05CD"/>
    <w:rsid w:val="004E1B17"/>
    <w:rsid w:val="004E215C"/>
    <w:rsid w:val="004E2BA7"/>
    <w:rsid w:val="004E2F4A"/>
    <w:rsid w:val="004E3A2A"/>
    <w:rsid w:val="004E41F9"/>
    <w:rsid w:val="004E4459"/>
    <w:rsid w:val="004E586E"/>
    <w:rsid w:val="004E7782"/>
    <w:rsid w:val="004F10A0"/>
    <w:rsid w:val="004F227B"/>
    <w:rsid w:val="004F3658"/>
    <w:rsid w:val="004F37C9"/>
    <w:rsid w:val="004F50C0"/>
    <w:rsid w:val="004F5A73"/>
    <w:rsid w:val="004F6E09"/>
    <w:rsid w:val="004F79A9"/>
    <w:rsid w:val="00500029"/>
    <w:rsid w:val="0050071D"/>
    <w:rsid w:val="0050111C"/>
    <w:rsid w:val="005024E3"/>
    <w:rsid w:val="00503D00"/>
    <w:rsid w:val="00503FCE"/>
    <w:rsid w:val="005045A2"/>
    <w:rsid w:val="00505F2F"/>
    <w:rsid w:val="00506007"/>
    <w:rsid w:val="00506644"/>
    <w:rsid w:val="00506E9C"/>
    <w:rsid w:val="005107BD"/>
    <w:rsid w:val="00510BA7"/>
    <w:rsid w:val="00512517"/>
    <w:rsid w:val="00514976"/>
    <w:rsid w:val="0051519D"/>
    <w:rsid w:val="00515704"/>
    <w:rsid w:val="00516C35"/>
    <w:rsid w:val="00520025"/>
    <w:rsid w:val="00521BD5"/>
    <w:rsid w:val="005226F2"/>
    <w:rsid w:val="00522C06"/>
    <w:rsid w:val="00525E5B"/>
    <w:rsid w:val="0052662C"/>
    <w:rsid w:val="00526813"/>
    <w:rsid w:val="0052689F"/>
    <w:rsid w:val="00526D59"/>
    <w:rsid w:val="0052759C"/>
    <w:rsid w:val="005277C7"/>
    <w:rsid w:val="00530136"/>
    <w:rsid w:val="005301B7"/>
    <w:rsid w:val="00532B47"/>
    <w:rsid w:val="00533286"/>
    <w:rsid w:val="00534265"/>
    <w:rsid w:val="00534DB5"/>
    <w:rsid w:val="005352E0"/>
    <w:rsid w:val="00536DFD"/>
    <w:rsid w:val="00537C58"/>
    <w:rsid w:val="005416CD"/>
    <w:rsid w:val="00541C97"/>
    <w:rsid w:val="00541F01"/>
    <w:rsid w:val="005432F0"/>
    <w:rsid w:val="00544176"/>
    <w:rsid w:val="00544190"/>
    <w:rsid w:val="00545356"/>
    <w:rsid w:val="0054642A"/>
    <w:rsid w:val="005465A1"/>
    <w:rsid w:val="005476C4"/>
    <w:rsid w:val="00547C77"/>
    <w:rsid w:val="00550373"/>
    <w:rsid w:val="00550C39"/>
    <w:rsid w:val="0055104D"/>
    <w:rsid w:val="00551380"/>
    <w:rsid w:val="0055196F"/>
    <w:rsid w:val="0055232E"/>
    <w:rsid w:val="005525E9"/>
    <w:rsid w:val="00552F4F"/>
    <w:rsid w:val="005544FE"/>
    <w:rsid w:val="005546C4"/>
    <w:rsid w:val="005554AC"/>
    <w:rsid w:val="005562DC"/>
    <w:rsid w:val="00556509"/>
    <w:rsid w:val="00557817"/>
    <w:rsid w:val="00557FAC"/>
    <w:rsid w:val="00560A83"/>
    <w:rsid w:val="00561AD0"/>
    <w:rsid w:val="00563D16"/>
    <w:rsid w:val="005647D0"/>
    <w:rsid w:val="00565DDD"/>
    <w:rsid w:val="005702D9"/>
    <w:rsid w:val="005712D6"/>
    <w:rsid w:val="00571AF7"/>
    <w:rsid w:val="00571BDA"/>
    <w:rsid w:val="005723CB"/>
    <w:rsid w:val="005760E3"/>
    <w:rsid w:val="0057754E"/>
    <w:rsid w:val="00577782"/>
    <w:rsid w:val="005812FC"/>
    <w:rsid w:val="00582CFD"/>
    <w:rsid w:val="00585138"/>
    <w:rsid w:val="00585588"/>
    <w:rsid w:val="00587DDC"/>
    <w:rsid w:val="00590447"/>
    <w:rsid w:val="005920C5"/>
    <w:rsid w:val="00592945"/>
    <w:rsid w:val="00592A24"/>
    <w:rsid w:val="00593448"/>
    <w:rsid w:val="00596028"/>
    <w:rsid w:val="00596937"/>
    <w:rsid w:val="0059699C"/>
    <w:rsid w:val="00597DED"/>
    <w:rsid w:val="005A08A4"/>
    <w:rsid w:val="005A0ADB"/>
    <w:rsid w:val="005A2D4E"/>
    <w:rsid w:val="005A4D94"/>
    <w:rsid w:val="005A63C2"/>
    <w:rsid w:val="005A6477"/>
    <w:rsid w:val="005A74C3"/>
    <w:rsid w:val="005B2900"/>
    <w:rsid w:val="005B39CB"/>
    <w:rsid w:val="005B3D1F"/>
    <w:rsid w:val="005B5BD2"/>
    <w:rsid w:val="005B68F6"/>
    <w:rsid w:val="005B6EAB"/>
    <w:rsid w:val="005B7661"/>
    <w:rsid w:val="005C0217"/>
    <w:rsid w:val="005C15A4"/>
    <w:rsid w:val="005C171D"/>
    <w:rsid w:val="005C360F"/>
    <w:rsid w:val="005C40F4"/>
    <w:rsid w:val="005C6202"/>
    <w:rsid w:val="005C6C1D"/>
    <w:rsid w:val="005D0192"/>
    <w:rsid w:val="005D1411"/>
    <w:rsid w:val="005D14B0"/>
    <w:rsid w:val="005D204D"/>
    <w:rsid w:val="005D4D7F"/>
    <w:rsid w:val="005D6BD2"/>
    <w:rsid w:val="005D7C03"/>
    <w:rsid w:val="005E005A"/>
    <w:rsid w:val="005E21C3"/>
    <w:rsid w:val="005E272E"/>
    <w:rsid w:val="005E3FAB"/>
    <w:rsid w:val="005E52F1"/>
    <w:rsid w:val="005F24B5"/>
    <w:rsid w:val="005F36A8"/>
    <w:rsid w:val="005F3BA8"/>
    <w:rsid w:val="005F733A"/>
    <w:rsid w:val="006030F5"/>
    <w:rsid w:val="006041E1"/>
    <w:rsid w:val="00604E5C"/>
    <w:rsid w:val="00606AB4"/>
    <w:rsid w:val="006103B5"/>
    <w:rsid w:val="006104D2"/>
    <w:rsid w:val="0061120B"/>
    <w:rsid w:val="00611FE3"/>
    <w:rsid w:val="00612679"/>
    <w:rsid w:val="00612A53"/>
    <w:rsid w:val="00612D06"/>
    <w:rsid w:val="00613508"/>
    <w:rsid w:val="00613951"/>
    <w:rsid w:val="00613AAE"/>
    <w:rsid w:val="006152FD"/>
    <w:rsid w:val="0061568E"/>
    <w:rsid w:val="00620E7F"/>
    <w:rsid w:val="006221F7"/>
    <w:rsid w:val="00624144"/>
    <w:rsid w:val="0062464A"/>
    <w:rsid w:val="0062508F"/>
    <w:rsid w:val="00625D9F"/>
    <w:rsid w:val="006260BE"/>
    <w:rsid w:val="0063045A"/>
    <w:rsid w:val="0063303B"/>
    <w:rsid w:val="00633195"/>
    <w:rsid w:val="006339EE"/>
    <w:rsid w:val="0063477A"/>
    <w:rsid w:val="00634854"/>
    <w:rsid w:val="00635898"/>
    <w:rsid w:val="00635955"/>
    <w:rsid w:val="00635E12"/>
    <w:rsid w:val="00636110"/>
    <w:rsid w:val="006372AE"/>
    <w:rsid w:val="006405FB"/>
    <w:rsid w:val="00641B05"/>
    <w:rsid w:val="006424C4"/>
    <w:rsid w:val="00642B6F"/>
    <w:rsid w:val="006440F8"/>
    <w:rsid w:val="00650B4E"/>
    <w:rsid w:val="00650F2B"/>
    <w:rsid w:val="00651C66"/>
    <w:rsid w:val="0065309D"/>
    <w:rsid w:val="00655418"/>
    <w:rsid w:val="00656360"/>
    <w:rsid w:val="00656E08"/>
    <w:rsid w:val="00661DAD"/>
    <w:rsid w:val="00661DD9"/>
    <w:rsid w:val="006621A9"/>
    <w:rsid w:val="006625D2"/>
    <w:rsid w:val="00662D19"/>
    <w:rsid w:val="0066494F"/>
    <w:rsid w:val="006653D0"/>
    <w:rsid w:val="00666601"/>
    <w:rsid w:val="006667C6"/>
    <w:rsid w:val="00670505"/>
    <w:rsid w:val="006707D6"/>
    <w:rsid w:val="00674C88"/>
    <w:rsid w:val="00676F13"/>
    <w:rsid w:val="00680CF9"/>
    <w:rsid w:val="00684DE1"/>
    <w:rsid w:val="00686022"/>
    <w:rsid w:val="006869AE"/>
    <w:rsid w:val="00687427"/>
    <w:rsid w:val="006879E9"/>
    <w:rsid w:val="00687D49"/>
    <w:rsid w:val="00690CDC"/>
    <w:rsid w:val="006919F2"/>
    <w:rsid w:val="00691B2A"/>
    <w:rsid w:val="00691DCE"/>
    <w:rsid w:val="0069560F"/>
    <w:rsid w:val="0069694F"/>
    <w:rsid w:val="006A0A36"/>
    <w:rsid w:val="006A0C1D"/>
    <w:rsid w:val="006A0F22"/>
    <w:rsid w:val="006A18D7"/>
    <w:rsid w:val="006A27CC"/>
    <w:rsid w:val="006A348D"/>
    <w:rsid w:val="006A34CE"/>
    <w:rsid w:val="006A476D"/>
    <w:rsid w:val="006A4982"/>
    <w:rsid w:val="006A4A40"/>
    <w:rsid w:val="006A5176"/>
    <w:rsid w:val="006A53C0"/>
    <w:rsid w:val="006A61B6"/>
    <w:rsid w:val="006A6D04"/>
    <w:rsid w:val="006B034F"/>
    <w:rsid w:val="006B0AF8"/>
    <w:rsid w:val="006B0B26"/>
    <w:rsid w:val="006B1084"/>
    <w:rsid w:val="006B2223"/>
    <w:rsid w:val="006B398B"/>
    <w:rsid w:val="006B3AA4"/>
    <w:rsid w:val="006B6268"/>
    <w:rsid w:val="006C0F6F"/>
    <w:rsid w:val="006C292B"/>
    <w:rsid w:val="006C2FEA"/>
    <w:rsid w:val="006C44A3"/>
    <w:rsid w:val="006C592D"/>
    <w:rsid w:val="006C5AC3"/>
    <w:rsid w:val="006C6B72"/>
    <w:rsid w:val="006D02DA"/>
    <w:rsid w:val="006D14A3"/>
    <w:rsid w:val="006D156C"/>
    <w:rsid w:val="006D54ED"/>
    <w:rsid w:val="006D74AF"/>
    <w:rsid w:val="006D7E83"/>
    <w:rsid w:val="006E09C6"/>
    <w:rsid w:val="006E3268"/>
    <w:rsid w:val="006E49D0"/>
    <w:rsid w:val="006E6142"/>
    <w:rsid w:val="006E6552"/>
    <w:rsid w:val="006F0626"/>
    <w:rsid w:val="006F1748"/>
    <w:rsid w:val="006F439C"/>
    <w:rsid w:val="006F4A36"/>
    <w:rsid w:val="006F5172"/>
    <w:rsid w:val="006F6FC1"/>
    <w:rsid w:val="006F7FC1"/>
    <w:rsid w:val="007007A3"/>
    <w:rsid w:val="0070228F"/>
    <w:rsid w:val="00704191"/>
    <w:rsid w:val="00705AA3"/>
    <w:rsid w:val="00705D0A"/>
    <w:rsid w:val="0070601A"/>
    <w:rsid w:val="00706CDB"/>
    <w:rsid w:val="007106B0"/>
    <w:rsid w:val="007131FA"/>
    <w:rsid w:val="0071332E"/>
    <w:rsid w:val="007137D7"/>
    <w:rsid w:val="00714342"/>
    <w:rsid w:val="00714EBD"/>
    <w:rsid w:val="0071693A"/>
    <w:rsid w:val="00716CC2"/>
    <w:rsid w:val="00717DD6"/>
    <w:rsid w:val="007206EF"/>
    <w:rsid w:val="00722D04"/>
    <w:rsid w:val="00722D0C"/>
    <w:rsid w:val="0072692A"/>
    <w:rsid w:val="00727F87"/>
    <w:rsid w:val="007302DB"/>
    <w:rsid w:val="0073144C"/>
    <w:rsid w:val="00732791"/>
    <w:rsid w:val="00732DAE"/>
    <w:rsid w:val="0074044A"/>
    <w:rsid w:val="0074341C"/>
    <w:rsid w:val="00744648"/>
    <w:rsid w:val="00744AB3"/>
    <w:rsid w:val="00744E3A"/>
    <w:rsid w:val="0074519E"/>
    <w:rsid w:val="00745531"/>
    <w:rsid w:val="0074625B"/>
    <w:rsid w:val="00747CEA"/>
    <w:rsid w:val="00750828"/>
    <w:rsid w:val="007508E1"/>
    <w:rsid w:val="00751EFF"/>
    <w:rsid w:val="00752BB7"/>
    <w:rsid w:val="007534D3"/>
    <w:rsid w:val="00754186"/>
    <w:rsid w:val="00754D13"/>
    <w:rsid w:val="00756112"/>
    <w:rsid w:val="007561AE"/>
    <w:rsid w:val="007569B7"/>
    <w:rsid w:val="00757C59"/>
    <w:rsid w:val="00760BE5"/>
    <w:rsid w:val="00763210"/>
    <w:rsid w:val="007658C2"/>
    <w:rsid w:val="00765E2C"/>
    <w:rsid w:val="00767E13"/>
    <w:rsid w:val="00770888"/>
    <w:rsid w:val="00771210"/>
    <w:rsid w:val="00771870"/>
    <w:rsid w:val="00772607"/>
    <w:rsid w:val="007733D2"/>
    <w:rsid w:val="0077389E"/>
    <w:rsid w:val="007746C3"/>
    <w:rsid w:val="00774955"/>
    <w:rsid w:val="00774A70"/>
    <w:rsid w:val="0077558C"/>
    <w:rsid w:val="00777467"/>
    <w:rsid w:val="00780774"/>
    <w:rsid w:val="007810C4"/>
    <w:rsid w:val="007812CD"/>
    <w:rsid w:val="007840A0"/>
    <w:rsid w:val="00784C85"/>
    <w:rsid w:val="00785074"/>
    <w:rsid w:val="00785546"/>
    <w:rsid w:val="007862D4"/>
    <w:rsid w:val="00787FBD"/>
    <w:rsid w:val="00791233"/>
    <w:rsid w:val="00792206"/>
    <w:rsid w:val="00792976"/>
    <w:rsid w:val="00793848"/>
    <w:rsid w:val="007938F0"/>
    <w:rsid w:val="00795A66"/>
    <w:rsid w:val="0079707D"/>
    <w:rsid w:val="00797BBE"/>
    <w:rsid w:val="007A02A0"/>
    <w:rsid w:val="007A0DFB"/>
    <w:rsid w:val="007A1A85"/>
    <w:rsid w:val="007A26AE"/>
    <w:rsid w:val="007A5145"/>
    <w:rsid w:val="007A538E"/>
    <w:rsid w:val="007A55CE"/>
    <w:rsid w:val="007A5BD1"/>
    <w:rsid w:val="007A6A82"/>
    <w:rsid w:val="007A7741"/>
    <w:rsid w:val="007B4821"/>
    <w:rsid w:val="007B63D3"/>
    <w:rsid w:val="007B66B4"/>
    <w:rsid w:val="007B6FDE"/>
    <w:rsid w:val="007C051A"/>
    <w:rsid w:val="007C07BA"/>
    <w:rsid w:val="007C4FE2"/>
    <w:rsid w:val="007C52BA"/>
    <w:rsid w:val="007C710E"/>
    <w:rsid w:val="007C78D6"/>
    <w:rsid w:val="007D39A9"/>
    <w:rsid w:val="007D558C"/>
    <w:rsid w:val="007D5AFE"/>
    <w:rsid w:val="007D5F6B"/>
    <w:rsid w:val="007D68E3"/>
    <w:rsid w:val="007D7830"/>
    <w:rsid w:val="007E0BAF"/>
    <w:rsid w:val="007E18D2"/>
    <w:rsid w:val="007E22B9"/>
    <w:rsid w:val="007E2DEF"/>
    <w:rsid w:val="007E6408"/>
    <w:rsid w:val="007E78D1"/>
    <w:rsid w:val="007F4A59"/>
    <w:rsid w:val="007F526E"/>
    <w:rsid w:val="007F75E9"/>
    <w:rsid w:val="00801EE1"/>
    <w:rsid w:val="00802805"/>
    <w:rsid w:val="008035BB"/>
    <w:rsid w:val="0080493F"/>
    <w:rsid w:val="008049C5"/>
    <w:rsid w:val="008055CE"/>
    <w:rsid w:val="00805705"/>
    <w:rsid w:val="00806871"/>
    <w:rsid w:val="0081162D"/>
    <w:rsid w:val="00811B99"/>
    <w:rsid w:val="00813840"/>
    <w:rsid w:val="00816445"/>
    <w:rsid w:val="0081760B"/>
    <w:rsid w:val="00817C10"/>
    <w:rsid w:val="00824104"/>
    <w:rsid w:val="00824840"/>
    <w:rsid w:val="00824B6B"/>
    <w:rsid w:val="008262C0"/>
    <w:rsid w:val="00827A05"/>
    <w:rsid w:val="008308C9"/>
    <w:rsid w:val="00834362"/>
    <w:rsid w:val="00836D21"/>
    <w:rsid w:val="0083708F"/>
    <w:rsid w:val="00837318"/>
    <w:rsid w:val="00840D89"/>
    <w:rsid w:val="0084377B"/>
    <w:rsid w:val="0084384F"/>
    <w:rsid w:val="00844154"/>
    <w:rsid w:val="008449FB"/>
    <w:rsid w:val="00846578"/>
    <w:rsid w:val="00846B96"/>
    <w:rsid w:val="00847185"/>
    <w:rsid w:val="00847734"/>
    <w:rsid w:val="00847AD8"/>
    <w:rsid w:val="008501AE"/>
    <w:rsid w:val="008513D2"/>
    <w:rsid w:val="00851D4D"/>
    <w:rsid w:val="008524FE"/>
    <w:rsid w:val="00854013"/>
    <w:rsid w:val="0085409C"/>
    <w:rsid w:val="0085582B"/>
    <w:rsid w:val="00857F0D"/>
    <w:rsid w:val="00860703"/>
    <w:rsid w:val="00860A76"/>
    <w:rsid w:val="00860FCF"/>
    <w:rsid w:val="008621EC"/>
    <w:rsid w:val="008626FA"/>
    <w:rsid w:val="00863FE6"/>
    <w:rsid w:val="00864068"/>
    <w:rsid w:val="00866D65"/>
    <w:rsid w:val="00867B5F"/>
    <w:rsid w:val="00872401"/>
    <w:rsid w:val="008740BE"/>
    <w:rsid w:val="00874732"/>
    <w:rsid w:val="00875065"/>
    <w:rsid w:val="00876B66"/>
    <w:rsid w:val="0087777E"/>
    <w:rsid w:val="00877E7F"/>
    <w:rsid w:val="008834E3"/>
    <w:rsid w:val="008837CF"/>
    <w:rsid w:val="00884350"/>
    <w:rsid w:val="0088436B"/>
    <w:rsid w:val="008857D9"/>
    <w:rsid w:val="00886767"/>
    <w:rsid w:val="0088703B"/>
    <w:rsid w:val="00887AB7"/>
    <w:rsid w:val="00890611"/>
    <w:rsid w:val="00890F62"/>
    <w:rsid w:val="0089146F"/>
    <w:rsid w:val="008920F9"/>
    <w:rsid w:val="00893429"/>
    <w:rsid w:val="00894DED"/>
    <w:rsid w:val="008978E8"/>
    <w:rsid w:val="00897EB3"/>
    <w:rsid w:val="008A03E6"/>
    <w:rsid w:val="008A09F8"/>
    <w:rsid w:val="008A1918"/>
    <w:rsid w:val="008A2308"/>
    <w:rsid w:val="008A2869"/>
    <w:rsid w:val="008A487A"/>
    <w:rsid w:val="008A55F6"/>
    <w:rsid w:val="008A70FC"/>
    <w:rsid w:val="008A78C6"/>
    <w:rsid w:val="008B00B1"/>
    <w:rsid w:val="008B2E97"/>
    <w:rsid w:val="008B389A"/>
    <w:rsid w:val="008B6D2A"/>
    <w:rsid w:val="008C0433"/>
    <w:rsid w:val="008C09F1"/>
    <w:rsid w:val="008C2236"/>
    <w:rsid w:val="008C45AF"/>
    <w:rsid w:val="008C6B76"/>
    <w:rsid w:val="008C6E9D"/>
    <w:rsid w:val="008C7659"/>
    <w:rsid w:val="008D0360"/>
    <w:rsid w:val="008D19FB"/>
    <w:rsid w:val="008D2B45"/>
    <w:rsid w:val="008D2E63"/>
    <w:rsid w:val="008D3219"/>
    <w:rsid w:val="008D3A14"/>
    <w:rsid w:val="008D3DC1"/>
    <w:rsid w:val="008D6151"/>
    <w:rsid w:val="008D6264"/>
    <w:rsid w:val="008D6C0A"/>
    <w:rsid w:val="008D7C69"/>
    <w:rsid w:val="008E15D6"/>
    <w:rsid w:val="008E22D9"/>
    <w:rsid w:val="008E2C50"/>
    <w:rsid w:val="008E2E15"/>
    <w:rsid w:val="008E6E95"/>
    <w:rsid w:val="008F070E"/>
    <w:rsid w:val="008F1B3F"/>
    <w:rsid w:val="008F2141"/>
    <w:rsid w:val="008F3226"/>
    <w:rsid w:val="008F3730"/>
    <w:rsid w:val="008F3AB1"/>
    <w:rsid w:val="008F56B0"/>
    <w:rsid w:val="008F5750"/>
    <w:rsid w:val="008F59A3"/>
    <w:rsid w:val="008F601D"/>
    <w:rsid w:val="008F6FAC"/>
    <w:rsid w:val="008F7DEC"/>
    <w:rsid w:val="009004A9"/>
    <w:rsid w:val="00900956"/>
    <w:rsid w:val="00900ACB"/>
    <w:rsid w:val="00900D68"/>
    <w:rsid w:val="009031AB"/>
    <w:rsid w:val="0090352C"/>
    <w:rsid w:val="009048FA"/>
    <w:rsid w:val="009053C7"/>
    <w:rsid w:val="0090639F"/>
    <w:rsid w:val="0090665C"/>
    <w:rsid w:val="00910764"/>
    <w:rsid w:val="00912BA3"/>
    <w:rsid w:val="009162D5"/>
    <w:rsid w:val="00916B60"/>
    <w:rsid w:val="0091703E"/>
    <w:rsid w:val="009179D0"/>
    <w:rsid w:val="00917C60"/>
    <w:rsid w:val="00923760"/>
    <w:rsid w:val="00924E1C"/>
    <w:rsid w:val="0092630E"/>
    <w:rsid w:val="009264BF"/>
    <w:rsid w:val="0092673B"/>
    <w:rsid w:val="00927140"/>
    <w:rsid w:val="00932CBD"/>
    <w:rsid w:val="00932F18"/>
    <w:rsid w:val="0093548E"/>
    <w:rsid w:val="00936199"/>
    <w:rsid w:val="009363CC"/>
    <w:rsid w:val="009407D1"/>
    <w:rsid w:val="0094089D"/>
    <w:rsid w:val="009416E7"/>
    <w:rsid w:val="00941BBC"/>
    <w:rsid w:val="00942C29"/>
    <w:rsid w:val="00942F56"/>
    <w:rsid w:val="00943FCF"/>
    <w:rsid w:val="00946E8E"/>
    <w:rsid w:val="0094702F"/>
    <w:rsid w:val="00951BA5"/>
    <w:rsid w:val="00951C85"/>
    <w:rsid w:val="00951EC4"/>
    <w:rsid w:val="009523A5"/>
    <w:rsid w:val="0095337A"/>
    <w:rsid w:val="00954964"/>
    <w:rsid w:val="00957A85"/>
    <w:rsid w:val="00957F05"/>
    <w:rsid w:val="0096053D"/>
    <w:rsid w:val="0096244D"/>
    <w:rsid w:val="00965F32"/>
    <w:rsid w:val="00970A40"/>
    <w:rsid w:val="00971560"/>
    <w:rsid w:val="009716EC"/>
    <w:rsid w:val="00972291"/>
    <w:rsid w:val="00972B70"/>
    <w:rsid w:val="00973418"/>
    <w:rsid w:val="009736CF"/>
    <w:rsid w:val="00975B23"/>
    <w:rsid w:val="00975C21"/>
    <w:rsid w:val="00976AE1"/>
    <w:rsid w:val="00977595"/>
    <w:rsid w:val="00981063"/>
    <w:rsid w:val="0098237B"/>
    <w:rsid w:val="00982495"/>
    <w:rsid w:val="00983E58"/>
    <w:rsid w:val="009846F3"/>
    <w:rsid w:val="00984820"/>
    <w:rsid w:val="009859C1"/>
    <w:rsid w:val="0098746D"/>
    <w:rsid w:val="0099213B"/>
    <w:rsid w:val="00993E09"/>
    <w:rsid w:val="0099704A"/>
    <w:rsid w:val="009974F1"/>
    <w:rsid w:val="009A04A2"/>
    <w:rsid w:val="009A15E8"/>
    <w:rsid w:val="009A2386"/>
    <w:rsid w:val="009A2A6F"/>
    <w:rsid w:val="009A441D"/>
    <w:rsid w:val="009A503F"/>
    <w:rsid w:val="009A5933"/>
    <w:rsid w:val="009A7461"/>
    <w:rsid w:val="009A76F2"/>
    <w:rsid w:val="009B01AE"/>
    <w:rsid w:val="009B1342"/>
    <w:rsid w:val="009B3A18"/>
    <w:rsid w:val="009C0715"/>
    <w:rsid w:val="009C479E"/>
    <w:rsid w:val="009C534B"/>
    <w:rsid w:val="009C5E8E"/>
    <w:rsid w:val="009C7463"/>
    <w:rsid w:val="009D03EF"/>
    <w:rsid w:val="009D5278"/>
    <w:rsid w:val="009D5F91"/>
    <w:rsid w:val="009D64A7"/>
    <w:rsid w:val="009D66F5"/>
    <w:rsid w:val="009E0F2A"/>
    <w:rsid w:val="009E28CD"/>
    <w:rsid w:val="009E5B67"/>
    <w:rsid w:val="009E7325"/>
    <w:rsid w:val="009E751C"/>
    <w:rsid w:val="009F1411"/>
    <w:rsid w:val="009F2C51"/>
    <w:rsid w:val="009F407C"/>
    <w:rsid w:val="009F5917"/>
    <w:rsid w:val="009F5AC8"/>
    <w:rsid w:val="009F61AA"/>
    <w:rsid w:val="00A00992"/>
    <w:rsid w:val="00A009DE"/>
    <w:rsid w:val="00A01036"/>
    <w:rsid w:val="00A02E05"/>
    <w:rsid w:val="00A03B34"/>
    <w:rsid w:val="00A10588"/>
    <w:rsid w:val="00A1061B"/>
    <w:rsid w:val="00A10868"/>
    <w:rsid w:val="00A132A3"/>
    <w:rsid w:val="00A14659"/>
    <w:rsid w:val="00A14AAC"/>
    <w:rsid w:val="00A15BF4"/>
    <w:rsid w:val="00A16822"/>
    <w:rsid w:val="00A20458"/>
    <w:rsid w:val="00A22B43"/>
    <w:rsid w:val="00A237B4"/>
    <w:rsid w:val="00A2446A"/>
    <w:rsid w:val="00A25159"/>
    <w:rsid w:val="00A2550C"/>
    <w:rsid w:val="00A27133"/>
    <w:rsid w:val="00A30713"/>
    <w:rsid w:val="00A3125F"/>
    <w:rsid w:val="00A3568C"/>
    <w:rsid w:val="00A35968"/>
    <w:rsid w:val="00A3646B"/>
    <w:rsid w:val="00A36AB0"/>
    <w:rsid w:val="00A36C52"/>
    <w:rsid w:val="00A3785A"/>
    <w:rsid w:val="00A37C1C"/>
    <w:rsid w:val="00A40060"/>
    <w:rsid w:val="00A40F04"/>
    <w:rsid w:val="00A425ED"/>
    <w:rsid w:val="00A427A4"/>
    <w:rsid w:val="00A43A17"/>
    <w:rsid w:val="00A43ED2"/>
    <w:rsid w:val="00A46795"/>
    <w:rsid w:val="00A46C39"/>
    <w:rsid w:val="00A47EDF"/>
    <w:rsid w:val="00A5011C"/>
    <w:rsid w:val="00A506F6"/>
    <w:rsid w:val="00A509B3"/>
    <w:rsid w:val="00A543D2"/>
    <w:rsid w:val="00A54559"/>
    <w:rsid w:val="00A575E7"/>
    <w:rsid w:val="00A57BC5"/>
    <w:rsid w:val="00A61901"/>
    <w:rsid w:val="00A63E3B"/>
    <w:rsid w:val="00A66F38"/>
    <w:rsid w:val="00A66FF5"/>
    <w:rsid w:val="00A70734"/>
    <w:rsid w:val="00A729BE"/>
    <w:rsid w:val="00A739D3"/>
    <w:rsid w:val="00A73FEA"/>
    <w:rsid w:val="00A7438B"/>
    <w:rsid w:val="00A74BF3"/>
    <w:rsid w:val="00A74EFD"/>
    <w:rsid w:val="00A75FB7"/>
    <w:rsid w:val="00A760DD"/>
    <w:rsid w:val="00A834F0"/>
    <w:rsid w:val="00A8421B"/>
    <w:rsid w:val="00A8661B"/>
    <w:rsid w:val="00A867FC"/>
    <w:rsid w:val="00A8703D"/>
    <w:rsid w:val="00A87089"/>
    <w:rsid w:val="00A87A55"/>
    <w:rsid w:val="00A87B74"/>
    <w:rsid w:val="00A91FF4"/>
    <w:rsid w:val="00A9313F"/>
    <w:rsid w:val="00A9369E"/>
    <w:rsid w:val="00A94BE5"/>
    <w:rsid w:val="00A94BF7"/>
    <w:rsid w:val="00A94D28"/>
    <w:rsid w:val="00A94F32"/>
    <w:rsid w:val="00AA023C"/>
    <w:rsid w:val="00AA12E3"/>
    <w:rsid w:val="00AA17F3"/>
    <w:rsid w:val="00AA1A45"/>
    <w:rsid w:val="00AA2EDD"/>
    <w:rsid w:val="00AA4699"/>
    <w:rsid w:val="00AA5827"/>
    <w:rsid w:val="00AA6688"/>
    <w:rsid w:val="00AA6AFB"/>
    <w:rsid w:val="00AA72B6"/>
    <w:rsid w:val="00AB10C6"/>
    <w:rsid w:val="00AB1598"/>
    <w:rsid w:val="00AB1B2E"/>
    <w:rsid w:val="00AB1F41"/>
    <w:rsid w:val="00AB2983"/>
    <w:rsid w:val="00AB3A81"/>
    <w:rsid w:val="00AB423D"/>
    <w:rsid w:val="00AB43BC"/>
    <w:rsid w:val="00AB5BDD"/>
    <w:rsid w:val="00AB69B6"/>
    <w:rsid w:val="00AB6C5D"/>
    <w:rsid w:val="00AB6C92"/>
    <w:rsid w:val="00AB756A"/>
    <w:rsid w:val="00AC0FB7"/>
    <w:rsid w:val="00AC11C7"/>
    <w:rsid w:val="00AC1E2E"/>
    <w:rsid w:val="00AC2F49"/>
    <w:rsid w:val="00AC4CBD"/>
    <w:rsid w:val="00AC5D86"/>
    <w:rsid w:val="00AC69DA"/>
    <w:rsid w:val="00AD2F07"/>
    <w:rsid w:val="00AD3493"/>
    <w:rsid w:val="00AD36B7"/>
    <w:rsid w:val="00AD3CEB"/>
    <w:rsid w:val="00AD4B3E"/>
    <w:rsid w:val="00AD6B8D"/>
    <w:rsid w:val="00AD6D0E"/>
    <w:rsid w:val="00AD7E3B"/>
    <w:rsid w:val="00AE055E"/>
    <w:rsid w:val="00AE0CFE"/>
    <w:rsid w:val="00AE1395"/>
    <w:rsid w:val="00AE365D"/>
    <w:rsid w:val="00AE3B7B"/>
    <w:rsid w:val="00AE4267"/>
    <w:rsid w:val="00AE483F"/>
    <w:rsid w:val="00AE561F"/>
    <w:rsid w:val="00AE7BF9"/>
    <w:rsid w:val="00AF0AA3"/>
    <w:rsid w:val="00AF2BD1"/>
    <w:rsid w:val="00AF37CC"/>
    <w:rsid w:val="00AF3DFF"/>
    <w:rsid w:val="00AF457E"/>
    <w:rsid w:val="00AF4748"/>
    <w:rsid w:val="00AF5360"/>
    <w:rsid w:val="00AF597A"/>
    <w:rsid w:val="00AF599A"/>
    <w:rsid w:val="00AF5E13"/>
    <w:rsid w:val="00AF6477"/>
    <w:rsid w:val="00B00583"/>
    <w:rsid w:val="00B005E4"/>
    <w:rsid w:val="00B0093E"/>
    <w:rsid w:val="00B022CE"/>
    <w:rsid w:val="00B03A9E"/>
    <w:rsid w:val="00B03D3C"/>
    <w:rsid w:val="00B06975"/>
    <w:rsid w:val="00B10954"/>
    <w:rsid w:val="00B12B34"/>
    <w:rsid w:val="00B151B2"/>
    <w:rsid w:val="00B1581E"/>
    <w:rsid w:val="00B15B45"/>
    <w:rsid w:val="00B15D37"/>
    <w:rsid w:val="00B16A4A"/>
    <w:rsid w:val="00B17968"/>
    <w:rsid w:val="00B23B0F"/>
    <w:rsid w:val="00B244EB"/>
    <w:rsid w:val="00B25AF0"/>
    <w:rsid w:val="00B2791B"/>
    <w:rsid w:val="00B30783"/>
    <w:rsid w:val="00B326D3"/>
    <w:rsid w:val="00B32727"/>
    <w:rsid w:val="00B3291A"/>
    <w:rsid w:val="00B341C0"/>
    <w:rsid w:val="00B3789D"/>
    <w:rsid w:val="00B4042F"/>
    <w:rsid w:val="00B40AFE"/>
    <w:rsid w:val="00B4175E"/>
    <w:rsid w:val="00B417ED"/>
    <w:rsid w:val="00B42FCE"/>
    <w:rsid w:val="00B4499C"/>
    <w:rsid w:val="00B4536C"/>
    <w:rsid w:val="00B46FE8"/>
    <w:rsid w:val="00B47F90"/>
    <w:rsid w:val="00B51461"/>
    <w:rsid w:val="00B51CE1"/>
    <w:rsid w:val="00B52138"/>
    <w:rsid w:val="00B52422"/>
    <w:rsid w:val="00B5747C"/>
    <w:rsid w:val="00B601CF"/>
    <w:rsid w:val="00B60762"/>
    <w:rsid w:val="00B626B6"/>
    <w:rsid w:val="00B64BE5"/>
    <w:rsid w:val="00B65348"/>
    <w:rsid w:val="00B66321"/>
    <w:rsid w:val="00B6760C"/>
    <w:rsid w:val="00B67E3C"/>
    <w:rsid w:val="00B701EA"/>
    <w:rsid w:val="00B71090"/>
    <w:rsid w:val="00B72B94"/>
    <w:rsid w:val="00B732D3"/>
    <w:rsid w:val="00B7630E"/>
    <w:rsid w:val="00B76E76"/>
    <w:rsid w:val="00B76F3A"/>
    <w:rsid w:val="00B80F77"/>
    <w:rsid w:val="00B84A52"/>
    <w:rsid w:val="00B862D9"/>
    <w:rsid w:val="00B868ED"/>
    <w:rsid w:val="00B86A8A"/>
    <w:rsid w:val="00B877C0"/>
    <w:rsid w:val="00B90891"/>
    <w:rsid w:val="00B93143"/>
    <w:rsid w:val="00B936E6"/>
    <w:rsid w:val="00B95805"/>
    <w:rsid w:val="00B963C5"/>
    <w:rsid w:val="00B9660C"/>
    <w:rsid w:val="00B9670C"/>
    <w:rsid w:val="00BA065F"/>
    <w:rsid w:val="00BA0E3C"/>
    <w:rsid w:val="00BA0EBC"/>
    <w:rsid w:val="00BA2DEF"/>
    <w:rsid w:val="00BA5613"/>
    <w:rsid w:val="00BA5B6B"/>
    <w:rsid w:val="00BA6802"/>
    <w:rsid w:val="00BB006B"/>
    <w:rsid w:val="00BB16A3"/>
    <w:rsid w:val="00BB1FD0"/>
    <w:rsid w:val="00BB23CA"/>
    <w:rsid w:val="00BB3552"/>
    <w:rsid w:val="00BB3F12"/>
    <w:rsid w:val="00BB4E02"/>
    <w:rsid w:val="00BB4E64"/>
    <w:rsid w:val="00BB6531"/>
    <w:rsid w:val="00BB7487"/>
    <w:rsid w:val="00BB7CB6"/>
    <w:rsid w:val="00BC005D"/>
    <w:rsid w:val="00BC08DB"/>
    <w:rsid w:val="00BC1769"/>
    <w:rsid w:val="00BC28CE"/>
    <w:rsid w:val="00BC3249"/>
    <w:rsid w:val="00BC3FC2"/>
    <w:rsid w:val="00BC568F"/>
    <w:rsid w:val="00BC75FA"/>
    <w:rsid w:val="00BC7F1A"/>
    <w:rsid w:val="00BD1045"/>
    <w:rsid w:val="00BD1737"/>
    <w:rsid w:val="00BD43C4"/>
    <w:rsid w:val="00BD4B0A"/>
    <w:rsid w:val="00BD4C60"/>
    <w:rsid w:val="00BD5680"/>
    <w:rsid w:val="00BD6CC2"/>
    <w:rsid w:val="00BD6D6E"/>
    <w:rsid w:val="00BD708A"/>
    <w:rsid w:val="00BE0251"/>
    <w:rsid w:val="00BE0826"/>
    <w:rsid w:val="00BE107C"/>
    <w:rsid w:val="00BE1B3B"/>
    <w:rsid w:val="00BE2631"/>
    <w:rsid w:val="00BE2655"/>
    <w:rsid w:val="00BE2702"/>
    <w:rsid w:val="00BE2EE2"/>
    <w:rsid w:val="00BE3E2D"/>
    <w:rsid w:val="00BE5CC4"/>
    <w:rsid w:val="00BF041E"/>
    <w:rsid w:val="00BF19AF"/>
    <w:rsid w:val="00BF1A00"/>
    <w:rsid w:val="00BF2A5E"/>
    <w:rsid w:val="00BF4DF4"/>
    <w:rsid w:val="00BF7732"/>
    <w:rsid w:val="00C0258A"/>
    <w:rsid w:val="00C03411"/>
    <w:rsid w:val="00C04D92"/>
    <w:rsid w:val="00C0704A"/>
    <w:rsid w:val="00C10538"/>
    <w:rsid w:val="00C10CCD"/>
    <w:rsid w:val="00C11026"/>
    <w:rsid w:val="00C11CAB"/>
    <w:rsid w:val="00C12F58"/>
    <w:rsid w:val="00C138D3"/>
    <w:rsid w:val="00C14AA3"/>
    <w:rsid w:val="00C17B55"/>
    <w:rsid w:val="00C17F2E"/>
    <w:rsid w:val="00C2492C"/>
    <w:rsid w:val="00C27381"/>
    <w:rsid w:val="00C30CD4"/>
    <w:rsid w:val="00C30D7D"/>
    <w:rsid w:val="00C31730"/>
    <w:rsid w:val="00C32022"/>
    <w:rsid w:val="00C32771"/>
    <w:rsid w:val="00C327A7"/>
    <w:rsid w:val="00C328C7"/>
    <w:rsid w:val="00C340A7"/>
    <w:rsid w:val="00C341BB"/>
    <w:rsid w:val="00C3469C"/>
    <w:rsid w:val="00C3558D"/>
    <w:rsid w:val="00C367CE"/>
    <w:rsid w:val="00C36A8B"/>
    <w:rsid w:val="00C3745A"/>
    <w:rsid w:val="00C40538"/>
    <w:rsid w:val="00C43FC2"/>
    <w:rsid w:val="00C45A53"/>
    <w:rsid w:val="00C46A0C"/>
    <w:rsid w:val="00C47E2A"/>
    <w:rsid w:val="00C50DE4"/>
    <w:rsid w:val="00C513B1"/>
    <w:rsid w:val="00C523C5"/>
    <w:rsid w:val="00C53F6C"/>
    <w:rsid w:val="00C54EF8"/>
    <w:rsid w:val="00C56E55"/>
    <w:rsid w:val="00C57DC3"/>
    <w:rsid w:val="00C57EB6"/>
    <w:rsid w:val="00C6048A"/>
    <w:rsid w:val="00C6196E"/>
    <w:rsid w:val="00C62482"/>
    <w:rsid w:val="00C6385D"/>
    <w:rsid w:val="00C63EC1"/>
    <w:rsid w:val="00C64B1B"/>
    <w:rsid w:val="00C729B6"/>
    <w:rsid w:val="00C7372A"/>
    <w:rsid w:val="00C74C90"/>
    <w:rsid w:val="00C7544A"/>
    <w:rsid w:val="00C75A85"/>
    <w:rsid w:val="00C760D6"/>
    <w:rsid w:val="00C77183"/>
    <w:rsid w:val="00C77B1B"/>
    <w:rsid w:val="00C8107C"/>
    <w:rsid w:val="00C81C3F"/>
    <w:rsid w:val="00C839F6"/>
    <w:rsid w:val="00C85B50"/>
    <w:rsid w:val="00C87D21"/>
    <w:rsid w:val="00C9048A"/>
    <w:rsid w:val="00C91C80"/>
    <w:rsid w:val="00C91E53"/>
    <w:rsid w:val="00C92287"/>
    <w:rsid w:val="00C95A9A"/>
    <w:rsid w:val="00C96CB1"/>
    <w:rsid w:val="00C96E1D"/>
    <w:rsid w:val="00C971F3"/>
    <w:rsid w:val="00C97872"/>
    <w:rsid w:val="00CA0603"/>
    <w:rsid w:val="00CA07DB"/>
    <w:rsid w:val="00CA13E3"/>
    <w:rsid w:val="00CA14E8"/>
    <w:rsid w:val="00CA1834"/>
    <w:rsid w:val="00CA23EF"/>
    <w:rsid w:val="00CA2B4E"/>
    <w:rsid w:val="00CA7435"/>
    <w:rsid w:val="00CB03D0"/>
    <w:rsid w:val="00CB3B96"/>
    <w:rsid w:val="00CB4CBE"/>
    <w:rsid w:val="00CB4D9F"/>
    <w:rsid w:val="00CB66DD"/>
    <w:rsid w:val="00CB7E37"/>
    <w:rsid w:val="00CC01EC"/>
    <w:rsid w:val="00CC0979"/>
    <w:rsid w:val="00CC173E"/>
    <w:rsid w:val="00CC2479"/>
    <w:rsid w:val="00CC3B8E"/>
    <w:rsid w:val="00CC65DC"/>
    <w:rsid w:val="00CC7A2B"/>
    <w:rsid w:val="00CD51A1"/>
    <w:rsid w:val="00CD5965"/>
    <w:rsid w:val="00CD66CE"/>
    <w:rsid w:val="00CD70C8"/>
    <w:rsid w:val="00CE148B"/>
    <w:rsid w:val="00CE26F8"/>
    <w:rsid w:val="00CE298C"/>
    <w:rsid w:val="00CE2D96"/>
    <w:rsid w:val="00CE3063"/>
    <w:rsid w:val="00CE436F"/>
    <w:rsid w:val="00CF0417"/>
    <w:rsid w:val="00CF0EB5"/>
    <w:rsid w:val="00CF0EB9"/>
    <w:rsid w:val="00CF0FD6"/>
    <w:rsid w:val="00CF2877"/>
    <w:rsid w:val="00CF5589"/>
    <w:rsid w:val="00CF5B10"/>
    <w:rsid w:val="00CF63B9"/>
    <w:rsid w:val="00CF67D0"/>
    <w:rsid w:val="00CF68F1"/>
    <w:rsid w:val="00D00051"/>
    <w:rsid w:val="00D0400E"/>
    <w:rsid w:val="00D06208"/>
    <w:rsid w:val="00D06A76"/>
    <w:rsid w:val="00D10453"/>
    <w:rsid w:val="00D11BD0"/>
    <w:rsid w:val="00D11CD3"/>
    <w:rsid w:val="00D120F6"/>
    <w:rsid w:val="00D12D54"/>
    <w:rsid w:val="00D13C8B"/>
    <w:rsid w:val="00D15928"/>
    <w:rsid w:val="00D15BCA"/>
    <w:rsid w:val="00D15FB8"/>
    <w:rsid w:val="00D16E1C"/>
    <w:rsid w:val="00D16EA1"/>
    <w:rsid w:val="00D209B1"/>
    <w:rsid w:val="00D252BF"/>
    <w:rsid w:val="00D25545"/>
    <w:rsid w:val="00D26157"/>
    <w:rsid w:val="00D26449"/>
    <w:rsid w:val="00D30377"/>
    <w:rsid w:val="00D310C4"/>
    <w:rsid w:val="00D33499"/>
    <w:rsid w:val="00D340AA"/>
    <w:rsid w:val="00D35955"/>
    <w:rsid w:val="00D365B5"/>
    <w:rsid w:val="00D36644"/>
    <w:rsid w:val="00D368C5"/>
    <w:rsid w:val="00D40030"/>
    <w:rsid w:val="00D405E3"/>
    <w:rsid w:val="00D4181B"/>
    <w:rsid w:val="00D42897"/>
    <w:rsid w:val="00D4498C"/>
    <w:rsid w:val="00D44E26"/>
    <w:rsid w:val="00D50622"/>
    <w:rsid w:val="00D520BA"/>
    <w:rsid w:val="00D5273A"/>
    <w:rsid w:val="00D54C4C"/>
    <w:rsid w:val="00D563EE"/>
    <w:rsid w:val="00D57EAF"/>
    <w:rsid w:val="00D57FFE"/>
    <w:rsid w:val="00D6080B"/>
    <w:rsid w:val="00D61510"/>
    <w:rsid w:val="00D623A7"/>
    <w:rsid w:val="00D6418A"/>
    <w:rsid w:val="00D65184"/>
    <w:rsid w:val="00D651F1"/>
    <w:rsid w:val="00D6544D"/>
    <w:rsid w:val="00D65C25"/>
    <w:rsid w:val="00D72EC3"/>
    <w:rsid w:val="00D7367E"/>
    <w:rsid w:val="00D76623"/>
    <w:rsid w:val="00D76B72"/>
    <w:rsid w:val="00D77359"/>
    <w:rsid w:val="00D80C3B"/>
    <w:rsid w:val="00D81C74"/>
    <w:rsid w:val="00D82A97"/>
    <w:rsid w:val="00D84E48"/>
    <w:rsid w:val="00D861D9"/>
    <w:rsid w:val="00D86713"/>
    <w:rsid w:val="00D90DBE"/>
    <w:rsid w:val="00D9507B"/>
    <w:rsid w:val="00D952D2"/>
    <w:rsid w:val="00D96B3A"/>
    <w:rsid w:val="00D97EF4"/>
    <w:rsid w:val="00D97F44"/>
    <w:rsid w:val="00DA18F7"/>
    <w:rsid w:val="00DA1989"/>
    <w:rsid w:val="00DA1B2C"/>
    <w:rsid w:val="00DA209A"/>
    <w:rsid w:val="00DA3044"/>
    <w:rsid w:val="00DA3F76"/>
    <w:rsid w:val="00DA443B"/>
    <w:rsid w:val="00DA6B7B"/>
    <w:rsid w:val="00DA7A58"/>
    <w:rsid w:val="00DB0DA9"/>
    <w:rsid w:val="00DB1192"/>
    <w:rsid w:val="00DB120F"/>
    <w:rsid w:val="00DB3015"/>
    <w:rsid w:val="00DB3E8D"/>
    <w:rsid w:val="00DB690C"/>
    <w:rsid w:val="00DB7F69"/>
    <w:rsid w:val="00DC00DA"/>
    <w:rsid w:val="00DC20B0"/>
    <w:rsid w:val="00DC3669"/>
    <w:rsid w:val="00DC453E"/>
    <w:rsid w:val="00DC780C"/>
    <w:rsid w:val="00DC7A9C"/>
    <w:rsid w:val="00DD0E77"/>
    <w:rsid w:val="00DD17F8"/>
    <w:rsid w:val="00DD2A47"/>
    <w:rsid w:val="00DD2AE3"/>
    <w:rsid w:val="00DD4537"/>
    <w:rsid w:val="00DD5107"/>
    <w:rsid w:val="00DD5BF4"/>
    <w:rsid w:val="00DD73C5"/>
    <w:rsid w:val="00DE103E"/>
    <w:rsid w:val="00DE1C47"/>
    <w:rsid w:val="00DE1FB9"/>
    <w:rsid w:val="00DE2E64"/>
    <w:rsid w:val="00DE38D0"/>
    <w:rsid w:val="00DE4E8E"/>
    <w:rsid w:val="00DE5F49"/>
    <w:rsid w:val="00DE78F4"/>
    <w:rsid w:val="00DF031A"/>
    <w:rsid w:val="00DF0A69"/>
    <w:rsid w:val="00DF1AD1"/>
    <w:rsid w:val="00DF21FB"/>
    <w:rsid w:val="00DF4C8F"/>
    <w:rsid w:val="00DF5533"/>
    <w:rsid w:val="00DF5DCA"/>
    <w:rsid w:val="00E00AF9"/>
    <w:rsid w:val="00E01011"/>
    <w:rsid w:val="00E01CBA"/>
    <w:rsid w:val="00E024E3"/>
    <w:rsid w:val="00E02590"/>
    <w:rsid w:val="00E036D3"/>
    <w:rsid w:val="00E07A27"/>
    <w:rsid w:val="00E07CE2"/>
    <w:rsid w:val="00E10597"/>
    <w:rsid w:val="00E11F82"/>
    <w:rsid w:val="00E12260"/>
    <w:rsid w:val="00E14AAF"/>
    <w:rsid w:val="00E15010"/>
    <w:rsid w:val="00E15D22"/>
    <w:rsid w:val="00E162ED"/>
    <w:rsid w:val="00E17D2D"/>
    <w:rsid w:val="00E20930"/>
    <w:rsid w:val="00E20E7A"/>
    <w:rsid w:val="00E2124B"/>
    <w:rsid w:val="00E2189C"/>
    <w:rsid w:val="00E21FC6"/>
    <w:rsid w:val="00E22CA6"/>
    <w:rsid w:val="00E2336E"/>
    <w:rsid w:val="00E24FA2"/>
    <w:rsid w:val="00E2535B"/>
    <w:rsid w:val="00E27255"/>
    <w:rsid w:val="00E3062A"/>
    <w:rsid w:val="00E30E5D"/>
    <w:rsid w:val="00E31849"/>
    <w:rsid w:val="00E32A2C"/>
    <w:rsid w:val="00E34B93"/>
    <w:rsid w:val="00E34D4A"/>
    <w:rsid w:val="00E3603E"/>
    <w:rsid w:val="00E422D2"/>
    <w:rsid w:val="00E43AAB"/>
    <w:rsid w:val="00E43EC0"/>
    <w:rsid w:val="00E441A4"/>
    <w:rsid w:val="00E444DC"/>
    <w:rsid w:val="00E44751"/>
    <w:rsid w:val="00E476A3"/>
    <w:rsid w:val="00E519A7"/>
    <w:rsid w:val="00E52685"/>
    <w:rsid w:val="00E53512"/>
    <w:rsid w:val="00E54F61"/>
    <w:rsid w:val="00E57760"/>
    <w:rsid w:val="00E577A4"/>
    <w:rsid w:val="00E57E71"/>
    <w:rsid w:val="00E6010A"/>
    <w:rsid w:val="00E604A7"/>
    <w:rsid w:val="00E6071A"/>
    <w:rsid w:val="00E62274"/>
    <w:rsid w:val="00E62DD8"/>
    <w:rsid w:val="00E63764"/>
    <w:rsid w:val="00E63EA5"/>
    <w:rsid w:val="00E66FF5"/>
    <w:rsid w:val="00E707CC"/>
    <w:rsid w:val="00E7085E"/>
    <w:rsid w:val="00E70C7A"/>
    <w:rsid w:val="00E70FCC"/>
    <w:rsid w:val="00E710F2"/>
    <w:rsid w:val="00E737A6"/>
    <w:rsid w:val="00E74333"/>
    <w:rsid w:val="00E76C17"/>
    <w:rsid w:val="00E80578"/>
    <w:rsid w:val="00E81808"/>
    <w:rsid w:val="00E82442"/>
    <w:rsid w:val="00E84389"/>
    <w:rsid w:val="00E85143"/>
    <w:rsid w:val="00E855BA"/>
    <w:rsid w:val="00E85B55"/>
    <w:rsid w:val="00E869E5"/>
    <w:rsid w:val="00E87C88"/>
    <w:rsid w:val="00E91745"/>
    <w:rsid w:val="00E92237"/>
    <w:rsid w:val="00E92C75"/>
    <w:rsid w:val="00E94E2A"/>
    <w:rsid w:val="00E9515E"/>
    <w:rsid w:val="00E97A94"/>
    <w:rsid w:val="00EA0241"/>
    <w:rsid w:val="00EA264C"/>
    <w:rsid w:val="00EA2AB8"/>
    <w:rsid w:val="00EA30D9"/>
    <w:rsid w:val="00EA3466"/>
    <w:rsid w:val="00EA38B1"/>
    <w:rsid w:val="00EA712E"/>
    <w:rsid w:val="00EB0200"/>
    <w:rsid w:val="00EB066A"/>
    <w:rsid w:val="00EB2347"/>
    <w:rsid w:val="00EB2697"/>
    <w:rsid w:val="00EB37C1"/>
    <w:rsid w:val="00EB390F"/>
    <w:rsid w:val="00EB445F"/>
    <w:rsid w:val="00EB51AB"/>
    <w:rsid w:val="00EB7628"/>
    <w:rsid w:val="00EC04F5"/>
    <w:rsid w:val="00EC0C51"/>
    <w:rsid w:val="00EC18AF"/>
    <w:rsid w:val="00EC365C"/>
    <w:rsid w:val="00EC3E7E"/>
    <w:rsid w:val="00EC6CD9"/>
    <w:rsid w:val="00EC78DB"/>
    <w:rsid w:val="00EC7D6B"/>
    <w:rsid w:val="00ED1BA5"/>
    <w:rsid w:val="00ED3D4C"/>
    <w:rsid w:val="00ED4FB9"/>
    <w:rsid w:val="00ED52E5"/>
    <w:rsid w:val="00ED5696"/>
    <w:rsid w:val="00ED63EB"/>
    <w:rsid w:val="00ED6548"/>
    <w:rsid w:val="00EE1960"/>
    <w:rsid w:val="00EE270E"/>
    <w:rsid w:val="00EE5608"/>
    <w:rsid w:val="00EE71AE"/>
    <w:rsid w:val="00EF034A"/>
    <w:rsid w:val="00EF0EE5"/>
    <w:rsid w:val="00EF1D4F"/>
    <w:rsid w:val="00EF222F"/>
    <w:rsid w:val="00EF51EE"/>
    <w:rsid w:val="00EF638E"/>
    <w:rsid w:val="00F00917"/>
    <w:rsid w:val="00F00EE7"/>
    <w:rsid w:val="00F01087"/>
    <w:rsid w:val="00F04C46"/>
    <w:rsid w:val="00F054C2"/>
    <w:rsid w:val="00F066C4"/>
    <w:rsid w:val="00F06B11"/>
    <w:rsid w:val="00F07D41"/>
    <w:rsid w:val="00F10545"/>
    <w:rsid w:val="00F11999"/>
    <w:rsid w:val="00F12350"/>
    <w:rsid w:val="00F125F6"/>
    <w:rsid w:val="00F12A3B"/>
    <w:rsid w:val="00F13316"/>
    <w:rsid w:val="00F1450B"/>
    <w:rsid w:val="00F147C6"/>
    <w:rsid w:val="00F14B17"/>
    <w:rsid w:val="00F14BCF"/>
    <w:rsid w:val="00F150B2"/>
    <w:rsid w:val="00F1536A"/>
    <w:rsid w:val="00F22361"/>
    <w:rsid w:val="00F22982"/>
    <w:rsid w:val="00F22F14"/>
    <w:rsid w:val="00F24376"/>
    <w:rsid w:val="00F25AA9"/>
    <w:rsid w:val="00F267A2"/>
    <w:rsid w:val="00F26C1E"/>
    <w:rsid w:val="00F31C78"/>
    <w:rsid w:val="00F320E9"/>
    <w:rsid w:val="00F3284D"/>
    <w:rsid w:val="00F32E5A"/>
    <w:rsid w:val="00F33ACA"/>
    <w:rsid w:val="00F33B28"/>
    <w:rsid w:val="00F33BAF"/>
    <w:rsid w:val="00F34258"/>
    <w:rsid w:val="00F367B2"/>
    <w:rsid w:val="00F368E5"/>
    <w:rsid w:val="00F37378"/>
    <w:rsid w:val="00F400F5"/>
    <w:rsid w:val="00F405F7"/>
    <w:rsid w:val="00F4134D"/>
    <w:rsid w:val="00F42056"/>
    <w:rsid w:val="00F42AD0"/>
    <w:rsid w:val="00F42CB0"/>
    <w:rsid w:val="00F43237"/>
    <w:rsid w:val="00F43F5A"/>
    <w:rsid w:val="00F43F6D"/>
    <w:rsid w:val="00F44341"/>
    <w:rsid w:val="00F445F7"/>
    <w:rsid w:val="00F47653"/>
    <w:rsid w:val="00F478BB"/>
    <w:rsid w:val="00F5113C"/>
    <w:rsid w:val="00F516EF"/>
    <w:rsid w:val="00F52073"/>
    <w:rsid w:val="00F5305D"/>
    <w:rsid w:val="00F53F42"/>
    <w:rsid w:val="00F549A0"/>
    <w:rsid w:val="00F54AEE"/>
    <w:rsid w:val="00F554F5"/>
    <w:rsid w:val="00F5586F"/>
    <w:rsid w:val="00F57C43"/>
    <w:rsid w:val="00F60422"/>
    <w:rsid w:val="00F62DA3"/>
    <w:rsid w:val="00F6349C"/>
    <w:rsid w:val="00F6530E"/>
    <w:rsid w:val="00F65AF1"/>
    <w:rsid w:val="00F71F89"/>
    <w:rsid w:val="00F74B37"/>
    <w:rsid w:val="00F74DE4"/>
    <w:rsid w:val="00F75C03"/>
    <w:rsid w:val="00F7600C"/>
    <w:rsid w:val="00F766AF"/>
    <w:rsid w:val="00F766CC"/>
    <w:rsid w:val="00F76F7B"/>
    <w:rsid w:val="00F8106A"/>
    <w:rsid w:val="00F83973"/>
    <w:rsid w:val="00F83DCB"/>
    <w:rsid w:val="00F84E1E"/>
    <w:rsid w:val="00F856EB"/>
    <w:rsid w:val="00F90760"/>
    <w:rsid w:val="00F90906"/>
    <w:rsid w:val="00F93004"/>
    <w:rsid w:val="00F94209"/>
    <w:rsid w:val="00F9635A"/>
    <w:rsid w:val="00FA114A"/>
    <w:rsid w:val="00FA1E15"/>
    <w:rsid w:val="00FA3999"/>
    <w:rsid w:val="00FA50DE"/>
    <w:rsid w:val="00FA62B3"/>
    <w:rsid w:val="00FA652F"/>
    <w:rsid w:val="00FA68E0"/>
    <w:rsid w:val="00FA6BD4"/>
    <w:rsid w:val="00FA6F35"/>
    <w:rsid w:val="00FA739A"/>
    <w:rsid w:val="00FA7E89"/>
    <w:rsid w:val="00FB1C54"/>
    <w:rsid w:val="00FB23F1"/>
    <w:rsid w:val="00FB3231"/>
    <w:rsid w:val="00FB4A16"/>
    <w:rsid w:val="00FB6248"/>
    <w:rsid w:val="00FB6CA9"/>
    <w:rsid w:val="00FB7DD0"/>
    <w:rsid w:val="00FC018C"/>
    <w:rsid w:val="00FC2382"/>
    <w:rsid w:val="00FC3C3D"/>
    <w:rsid w:val="00FC4C6E"/>
    <w:rsid w:val="00FC6F7B"/>
    <w:rsid w:val="00FC73B0"/>
    <w:rsid w:val="00FD09D2"/>
    <w:rsid w:val="00FD0D59"/>
    <w:rsid w:val="00FD3154"/>
    <w:rsid w:val="00FD5933"/>
    <w:rsid w:val="00FD5A9C"/>
    <w:rsid w:val="00FD6FDE"/>
    <w:rsid w:val="00FD747A"/>
    <w:rsid w:val="00FD7B87"/>
    <w:rsid w:val="00FD7DEC"/>
    <w:rsid w:val="00FE0486"/>
    <w:rsid w:val="00FE192C"/>
    <w:rsid w:val="00FE2540"/>
    <w:rsid w:val="00FE2C85"/>
    <w:rsid w:val="00FE3DA2"/>
    <w:rsid w:val="00FE5A58"/>
    <w:rsid w:val="00FE6779"/>
    <w:rsid w:val="00FE7F8A"/>
    <w:rsid w:val="00FF0BE0"/>
    <w:rsid w:val="00FF19B8"/>
    <w:rsid w:val="00FF3430"/>
    <w:rsid w:val="00FF4082"/>
    <w:rsid w:val="00FF41F3"/>
    <w:rsid w:val="00FF4E5A"/>
    <w:rsid w:val="00FF534E"/>
    <w:rsid w:val="00FF5C0A"/>
    <w:rsid w:val="00FF6578"/>
    <w:rsid w:val="00FF65BE"/>
    <w:rsid w:val="00FF67CF"/>
    <w:rsid w:val="00FF6A9B"/>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v:stroke weight="0"/>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2" w:uiPriority="39"/>
    <w:lsdException w:name="toc 3" w:uiPriority="39"/>
    <w:lsdException w:name="footnote text" w:uiPriority="99"/>
    <w:lsdException w:name="header" w:uiPriority="99"/>
    <w:lsdException w:name="footer" w:uiPriority="99"/>
    <w:lsdException w:name="caption" w:semiHidden="1" w:unhideWhenUsed="1" w:qFormat="1"/>
    <w:lsdException w:name="footnote reference" w:uiPriority="99"/>
    <w:lsdException w:name="Title" w:qFormat="1"/>
    <w:lsdException w:name="Subtitle" w:qFormat="1"/>
    <w:lsdException w:name="Hyperlink" w:uiPriority="99"/>
    <w:lsdException w:name="Strong" w:qFormat="1"/>
    <w:lsdException w:name="Emphasis"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75C21"/>
    <w:rPr>
      <w:sz w:val="24"/>
      <w:szCs w:val="24"/>
    </w:rPr>
  </w:style>
  <w:style w:type="paragraph" w:styleId="Heading1">
    <w:name w:val="heading 1"/>
    <w:basedOn w:val="Normal"/>
    <w:next w:val="Normal"/>
    <w:qFormat/>
    <w:rsid w:val="00DA7A58"/>
    <w:pPr>
      <w:keepNext/>
      <w:spacing w:before="240" w:after="60"/>
      <w:outlineLvl w:val="0"/>
    </w:pPr>
    <w:rPr>
      <w:rFonts w:ascii="Arial" w:hAnsi="Arial" w:cs="Arial"/>
      <w:b/>
      <w:bCs/>
      <w:kern w:val="32"/>
      <w:sz w:val="32"/>
      <w:szCs w:val="32"/>
    </w:rPr>
  </w:style>
  <w:style w:type="paragraph" w:styleId="Heading2">
    <w:name w:val="heading 2"/>
    <w:basedOn w:val="Normal"/>
    <w:next w:val="Normal"/>
    <w:qFormat/>
    <w:rsid w:val="00DA7A58"/>
    <w:pPr>
      <w:keepNext/>
      <w:spacing w:before="240" w:after="60"/>
      <w:outlineLvl w:val="1"/>
    </w:pPr>
    <w:rPr>
      <w:rFonts w:ascii="Arial" w:hAnsi="Arial" w:cs="Arial"/>
      <w:b/>
      <w:bCs/>
      <w:i/>
      <w:iCs/>
      <w:sz w:val="28"/>
      <w:szCs w:val="28"/>
    </w:rPr>
  </w:style>
  <w:style w:type="paragraph" w:styleId="Heading3">
    <w:name w:val="heading 3"/>
    <w:basedOn w:val="Normal"/>
    <w:next w:val="Normal"/>
    <w:link w:val="Heading3Char"/>
    <w:qFormat/>
    <w:rsid w:val="00DA7A58"/>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C40538"/>
    <w:pPr>
      <w:tabs>
        <w:tab w:val="center" w:pos="4320"/>
        <w:tab w:val="right" w:pos="8640"/>
      </w:tabs>
    </w:pPr>
  </w:style>
  <w:style w:type="paragraph" w:styleId="Footer">
    <w:name w:val="footer"/>
    <w:basedOn w:val="Normal"/>
    <w:link w:val="FooterChar"/>
    <w:uiPriority w:val="99"/>
    <w:rsid w:val="00C40538"/>
    <w:pPr>
      <w:tabs>
        <w:tab w:val="center" w:pos="4320"/>
        <w:tab w:val="right" w:pos="8640"/>
      </w:tabs>
    </w:pPr>
  </w:style>
  <w:style w:type="table" w:styleId="TableGrid">
    <w:name w:val="Table Grid"/>
    <w:basedOn w:val="TableNormal"/>
    <w:uiPriority w:val="59"/>
    <w:rsid w:val="00FC23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basedOn w:val="DefaultParagraphFont"/>
    <w:rsid w:val="00DA7A58"/>
  </w:style>
  <w:style w:type="paragraph" w:styleId="TOC3">
    <w:name w:val="toc 3"/>
    <w:basedOn w:val="Normal"/>
    <w:next w:val="Normal"/>
    <w:autoRedefine/>
    <w:uiPriority w:val="39"/>
    <w:rsid w:val="00E12260"/>
    <w:pPr>
      <w:tabs>
        <w:tab w:val="right" w:leader="dot" w:pos="9350"/>
      </w:tabs>
    </w:pPr>
  </w:style>
  <w:style w:type="character" w:styleId="Hyperlink">
    <w:name w:val="Hyperlink"/>
    <w:basedOn w:val="DefaultParagraphFont"/>
    <w:uiPriority w:val="99"/>
    <w:rsid w:val="00DA7A58"/>
    <w:rPr>
      <w:color w:val="0000FF"/>
      <w:u w:val="single"/>
    </w:rPr>
  </w:style>
  <w:style w:type="table" w:styleId="TableList3">
    <w:name w:val="Table List 3"/>
    <w:basedOn w:val="TableNormal"/>
    <w:rsid w:val="008035BB"/>
    <w:rPr>
      <w:rFonts w:eastAsia="SimSun"/>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paragraph" w:styleId="BalloonText">
    <w:name w:val="Balloon Text"/>
    <w:basedOn w:val="Normal"/>
    <w:semiHidden/>
    <w:rsid w:val="00840D89"/>
    <w:rPr>
      <w:rFonts w:ascii="Tahoma" w:hAnsi="Tahoma" w:cs="Tahoma"/>
      <w:sz w:val="16"/>
      <w:szCs w:val="16"/>
    </w:rPr>
  </w:style>
  <w:style w:type="paragraph" w:customStyle="1" w:styleId="smalltext">
    <w:name w:val="smalltext"/>
    <w:basedOn w:val="Normal"/>
    <w:rsid w:val="00385390"/>
    <w:pPr>
      <w:spacing w:before="100" w:beforeAutospacing="1" w:after="100" w:afterAutospacing="1"/>
    </w:pPr>
    <w:rPr>
      <w:rFonts w:ascii="Verdana" w:hAnsi="Verdana"/>
      <w:color w:val="000000"/>
      <w:sz w:val="16"/>
      <w:szCs w:val="16"/>
    </w:rPr>
  </w:style>
  <w:style w:type="paragraph" w:styleId="TOC2">
    <w:name w:val="toc 2"/>
    <w:basedOn w:val="Normal"/>
    <w:next w:val="Normal"/>
    <w:autoRedefine/>
    <w:uiPriority w:val="39"/>
    <w:rsid w:val="00E97A94"/>
    <w:pPr>
      <w:tabs>
        <w:tab w:val="right" w:leader="dot" w:pos="9350"/>
      </w:tabs>
      <w:ind w:left="360"/>
    </w:pPr>
  </w:style>
  <w:style w:type="character" w:customStyle="1" w:styleId="Heading3Char">
    <w:name w:val="Heading 3 Char"/>
    <w:basedOn w:val="DefaultParagraphFont"/>
    <w:link w:val="Heading3"/>
    <w:rsid w:val="00F06B11"/>
    <w:rPr>
      <w:rFonts w:ascii="Arial" w:hAnsi="Arial" w:cs="Arial"/>
      <w:b/>
      <w:bCs/>
      <w:sz w:val="26"/>
      <w:szCs w:val="26"/>
      <w:lang w:val="en-US" w:eastAsia="en-US" w:bidi="ar-SA"/>
    </w:rPr>
  </w:style>
  <w:style w:type="character" w:styleId="CommentReference">
    <w:name w:val="annotation reference"/>
    <w:basedOn w:val="DefaultParagraphFont"/>
    <w:semiHidden/>
    <w:rsid w:val="004C143C"/>
    <w:rPr>
      <w:sz w:val="16"/>
      <w:szCs w:val="16"/>
    </w:rPr>
  </w:style>
  <w:style w:type="paragraph" w:styleId="CommentText">
    <w:name w:val="annotation text"/>
    <w:basedOn w:val="Normal"/>
    <w:semiHidden/>
    <w:rsid w:val="004C143C"/>
    <w:rPr>
      <w:sz w:val="20"/>
      <w:szCs w:val="20"/>
    </w:rPr>
  </w:style>
  <w:style w:type="paragraph" w:styleId="CommentSubject">
    <w:name w:val="annotation subject"/>
    <w:basedOn w:val="CommentText"/>
    <w:next w:val="CommentText"/>
    <w:semiHidden/>
    <w:rsid w:val="004C143C"/>
    <w:rPr>
      <w:b/>
      <w:bCs/>
    </w:rPr>
  </w:style>
  <w:style w:type="paragraph" w:styleId="ListParagraph">
    <w:name w:val="List Paragraph"/>
    <w:basedOn w:val="Normal"/>
    <w:uiPriority w:val="99"/>
    <w:qFormat/>
    <w:rsid w:val="00765E2C"/>
    <w:pPr>
      <w:ind w:left="720"/>
    </w:pPr>
  </w:style>
  <w:style w:type="character" w:customStyle="1" w:styleId="HeaderChar">
    <w:name w:val="Header Char"/>
    <w:basedOn w:val="DefaultParagraphFont"/>
    <w:link w:val="Header"/>
    <w:uiPriority w:val="99"/>
    <w:rsid w:val="00261BEC"/>
    <w:rPr>
      <w:sz w:val="24"/>
      <w:szCs w:val="24"/>
    </w:rPr>
  </w:style>
  <w:style w:type="paragraph" w:styleId="Revision">
    <w:name w:val="Revision"/>
    <w:hidden/>
    <w:uiPriority w:val="99"/>
    <w:semiHidden/>
    <w:rsid w:val="00346C77"/>
    <w:rPr>
      <w:sz w:val="24"/>
      <w:szCs w:val="24"/>
    </w:rPr>
  </w:style>
  <w:style w:type="character" w:customStyle="1" w:styleId="FooterChar">
    <w:name w:val="Footer Char"/>
    <w:basedOn w:val="DefaultParagraphFont"/>
    <w:link w:val="Footer"/>
    <w:uiPriority w:val="99"/>
    <w:rsid w:val="006D14A3"/>
    <w:rPr>
      <w:sz w:val="24"/>
      <w:szCs w:val="24"/>
    </w:rPr>
  </w:style>
  <w:style w:type="character" w:styleId="Strong">
    <w:name w:val="Strong"/>
    <w:basedOn w:val="DefaultParagraphFont"/>
    <w:qFormat/>
    <w:rsid w:val="006D14A3"/>
    <w:rPr>
      <w:b/>
      <w:bCs/>
    </w:rPr>
  </w:style>
  <w:style w:type="paragraph" w:customStyle="1" w:styleId="Default">
    <w:name w:val="Default"/>
    <w:rsid w:val="00F12A3B"/>
    <w:pPr>
      <w:autoSpaceDE w:val="0"/>
      <w:autoSpaceDN w:val="0"/>
      <w:adjustRightInd w:val="0"/>
    </w:pPr>
    <w:rPr>
      <w:rFonts w:ascii="Arial" w:hAnsi="Arial" w:cs="Arial"/>
      <w:color w:val="000000"/>
      <w:sz w:val="24"/>
      <w:szCs w:val="24"/>
    </w:rPr>
  </w:style>
  <w:style w:type="paragraph" w:styleId="FootnoteText">
    <w:name w:val="footnote text"/>
    <w:basedOn w:val="Normal"/>
    <w:link w:val="FootnoteTextChar"/>
    <w:uiPriority w:val="99"/>
    <w:unhideWhenUsed/>
    <w:rsid w:val="00276B7D"/>
    <w:rPr>
      <w:rFonts w:ascii="Calibri" w:eastAsia="Calibri" w:hAnsi="Calibri"/>
      <w:sz w:val="20"/>
      <w:szCs w:val="20"/>
    </w:rPr>
  </w:style>
  <w:style w:type="character" w:customStyle="1" w:styleId="FootnoteTextChar">
    <w:name w:val="Footnote Text Char"/>
    <w:basedOn w:val="DefaultParagraphFont"/>
    <w:link w:val="FootnoteText"/>
    <w:uiPriority w:val="99"/>
    <w:rsid w:val="00276B7D"/>
    <w:rPr>
      <w:rFonts w:ascii="Calibri" w:eastAsia="Calibri" w:hAnsi="Calibri"/>
    </w:rPr>
  </w:style>
  <w:style w:type="character" w:styleId="FootnoteReference">
    <w:name w:val="footnote reference"/>
    <w:basedOn w:val="DefaultParagraphFont"/>
    <w:uiPriority w:val="99"/>
    <w:unhideWhenUsed/>
    <w:rsid w:val="00276B7D"/>
    <w:rPr>
      <w:vertAlign w:val="superscript"/>
    </w:rPr>
  </w:style>
  <w:style w:type="paragraph" w:styleId="NormalWeb">
    <w:name w:val="Normal (Web)"/>
    <w:basedOn w:val="Normal"/>
    <w:uiPriority w:val="99"/>
    <w:unhideWhenUsed/>
    <w:rsid w:val="005024E3"/>
    <w:pPr>
      <w:spacing w:before="100" w:beforeAutospacing="1" w:after="100" w:afterAutospacing="1"/>
    </w:pPr>
  </w:style>
  <w:style w:type="table" w:customStyle="1" w:styleId="LightShading-Accent11">
    <w:name w:val="Light Shading - Accent 11"/>
    <w:basedOn w:val="TableNormal"/>
    <w:uiPriority w:val="60"/>
    <w:rsid w:val="00304A38"/>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Style12">
    <w:name w:val="Style12"/>
    <w:uiPriority w:val="99"/>
    <w:rsid w:val="00F44341"/>
    <w:rPr>
      <w:color w:val="0000FF"/>
      <w:u w:val="single"/>
    </w:rPr>
  </w:style>
  <w:style w:type="character" w:customStyle="1" w:styleId="Style5">
    <w:name w:val="Style5"/>
    <w:uiPriority w:val="99"/>
    <w:rsid w:val="00F44341"/>
    <w:rPr>
      <w:b/>
      <w:bCs/>
    </w:rPr>
  </w:style>
  <w:style w:type="paragraph" w:styleId="List2">
    <w:name w:val="List 2"/>
    <w:basedOn w:val="Normal"/>
    <w:link w:val="List2Char"/>
    <w:rsid w:val="00AB6C5D"/>
    <w:pPr>
      <w:ind w:left="1080" w:hanging="360"/>
    </w:pPr>
    <w:rPr>
      <w:lang w:bidi="he-IL"/>
    </w:rPr>
  </w:style>
  <w:style w:type="character" w:customStyle="1" w:styleId="List2Char">
    <w:name w:val="List 2 Char"/>
    <w:basedOn w:val="DefaultParagraphFont"/>
    <w:link w:val="List2"/>
    <w:rsid w:val="00AB6C5D"/>
    <w:rPr>
      <w:sz w:val="24"/>
      <w:szCs w:val="24"/>
      <w:lang w:bidi="he-IL"/>
    </w:rPr>
  </w:style>
  <w:style w:type="character" w:customStyle="1" w:styleId="s1">
    <w:name w:val="s1"/>
    <w:basedOn w:val="DefaultParagraphFont"/>
    <w:rsid w:val="002B32E2"/>
    <w:rPr>
      <w:sz w:val="22"/>
      <w:szCs w:val="22"/>
    </w:rPr>
  </w:style>
  <w:style w:type="paragraph" w:styleId="TOCHeading">
    <w:name w:val="TOC Heading"/>
    <w:basedOn w:val="Heading1"/>
    <w:next w:val="Normal"/>
    <w:uiPriority w:val="39"/>
    <w:semiHidden/>
    <w:unhideWhenUsed/>
    <w:qFormat/>
    <w:rsid w:val="005D14B0"/>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rPr>
  </w:style>
  <w:style w:type="paragraph" w:styleId="TOC5">
    <w:name w:val="toc 5"/>
    <w:basedOn w:val="Normal"/>
    <w:next w:val="Normal"/>
    <w:autoRedefine/>
    <w:rsid w:val="004E3A2A"/>
    <w:pPr>
      <w:spacing w:after="100"/>
      <w:ind w:left="960"/>
    </w:pPr>
  </w:style>
  <w:style w:type="character" w:styleId="PlaceholderText">
    <w:name w:val="Placeholder Text"/>
    <w:basedOn w:val="DefaultParagraphFont"/>
    <w:uiPriority w:val="99"/>
    <w:semiHidden/>
    <w:rsid w:val="007862D4"/>
    <w:rPr>
      <w:color w:val="808080"/>
    </w:rPr>
  </w:style>
</w:styles>
</file>

<file path=word/webSettings.xml><?xml version="1.0" encoding="utf-8"?>
<w:webSettings xmlns:r="http://schemas.openxmlformats.org/officeDocument/2006/relationships" xmlns:w="http://schemas.openxmlformats.org/wordprocessingml/2006/main">
  <w:divs>
    <w:div w:id="5451282">
      <w:bodyDiv w:val="1"/>
      <w:marLeft w:val="0"/>
      <w:marRight w:val="0"/>
      <w:marTop w:val="0"/>
      <w:marBottom w:val="0"/>
      <w:divBdr>
        <w:top w:val="none" w:sz="0" w:space="0" w:color="auto"/>
        <w:left w:val="none" w:sz="0" w:space="0" w:color="auto"/>
        <w:bottom w:val="none" w:sz="0" w:space="0" w:color="auto"/>
        <w:right w:val="none" w:sz="0" w:space="0" w:color="auto"/>
      </w:divBdr>
    </w:div>
    <w:div w:id="20866318">
      <w:bodyDiv w:val="1"/>
      <w:marLeft w:val="0"/>
      <w:marRight w:val="0"/>
      <w:marTop w:val="0"/>
      <w:marBottom w:val="0"/>
      <w:divBdr>
        <w:top w:val="none" w:sz="0" w:space="0" w:color="auto"/>
        <w:left w:val="none" w:sz="0" w:space="0" w:color="auto"/>
        <w:bottom w:val="none" w:sz="0" w:space="0" w:color="auto"/>
        <w:right w:val="none" w:sz="0" w:space="0" w:color="auto"/>
      </w:divBdr>
    </w:div>
    <w:div w:id="38094176">
      <w:bodyDiv w:val="1"/>
      <w:marLeft w:val="0"/>
      <w:marRight w:val="0"/>
      <w:marTop w:val="0"/>
      <w:marBottom w:val="0"/>
      <w:divBdr>
        <w:top w:val="none" w:sz="0" w:space="0" w:color="auto"/>
        <w:left w:val="none" w:sz="0" w:space="0" w:color="auto"/>
        <w:bottom w:val="none" w:sz="0" w:space="0" w:color="auto"/>
        <w:right w:val="none" w:sz="0" w:space="0" w:color="auto"/>
      </w:divBdr>
    </w:div>
    <w:div w:id="43868370">
      <w:bodyDiv w:val="1"/>
      <w:marLeft w:val="0"/>
      <w:marRight w:val="0"/>
      <w:marTop w:val="0"/>
      <w:marBottom w:val="0"/>
      <w:divBdr>
        <w:top w:val="none" w:sz="0" w:space="0" w:color="auto"/>
        <w:left w:val="none" w:sz="0" w:space="0" w:color="auto"/>
        <w:bottom w:val="none" w:sz="0" w:space="0" w:color="auto"/>
        <w:right w:val="none" w:sz="0" w:space="0" w:color="auto"/>
      </w:divBdr>
    </w:div>
    <w:div w:id="58797471">
      <w:bodyDiv w:val="1"/>
      <w:marLeft w:val="0"/>
      <w:marRight w:val="0"/>
      <w:marTop w:val="0"/>
      <w:marBottom w:val="0"/>
      <w:divBdr>
        <w:top w:val="none" w:sz="0" w:space="0" w:color="auto"/>
        <w:left w:val="none" w:sz="0" w:space="0" w:color="auto"/>
        <w:bottom w:val="none" w:sz="0" w:space="0" w:color="auto"/>
        <w:right w:val="none" w:sz="0" w:space="0" w:color="auto"/>
      </w:divBdr>
    </w:div>
    <w:div w:id="69233569">
      <w:bodyDiv w:val="1"/>
      <w:marLeft w:val="0"/>
      <w:marRight w:val="0"/>
      <w:marTop w:val="0"/>
      <w:marBottom w:val="0"/>
      <w:divBdr>
        <w:top w:val="none" w:sz="0" w:space="0" w:color="auto"/>
        <w:left w:val="none" w:sz="0" w:space="0" w:color="auto"/>
        <w:bottom w:val="none" w:sz="0" w:space="0" w:color="auto"/>
        <w:right w:val="none" w:sz="0" w:space="0" w:color="auto"/>
      </w:divBdr>
    </w:div>
    <w:div w:id="101000683">
      <w:bodyDiv w:val="1"/>
      <w:marLeft w:val="0"/>
      <w:marRight w:val="0"/>
      <w:marTop w:val="0"/>
      <w:marBottom w:val="0"/>
      <w:divBdr>
        <w:top w:val="none" w:sz="0" w:space="0" w:color="auto"/>
        <w:left w:val="none" w:sz="0" w:space="0" w:color="auto"/>
        <w:bottom w:val="none" w:sz="0" w:space="0" w:color="auto"/>
        <w:right w:val="none" w:sz="0" w:space="0" w:color="auto"/>
      </w:divBdr>
    </w:div>
    <w:div w:id="130755803">
      <w:bodyDiv w:val="1"/>
      <w:marLeft w:val="0"/>
      <w:marRight w:val="0"/>
      <w:marTop w:val="0"/>
      <w:marBottom w:val="0"/>
      <w:divBdr>
        <w:top w:val="none" w:sz="0" w:space="0" w:color="auto"/>
        <w:left w:val="none" w:sz="0" w:space="0" w:color="auto"/>
        <w:bottom w:val="none" w:sz="0" w:space="0" w:color="auto"/>
        <w:right w:val="none" w:sz="0" w:space="0" w:color="auto"/>
      </w:divBdr>
    </w:div>
    <w:div w:id="136462152">
      <w:bodyDiv w:val="1"/>
      <w:marLeft w:val="0"/>
      <w:marRight w:val="0"/>
      <w:marTop w:val="0"/>
      <w:marBottom w:val="0"/>
      <w:divBdr>
        <w:top w:val="none" w:sz="0" w:space="0" w:color="auto"/>
        <w:left w:val="none" w:sz="0" w:space="0" w:color="auto"/>
        <w:bottom w:val="none" w:sz="0" w:space="0" w:color="auto"/>
        <w:right w:val="none" w:sz="0" w:space="0" w:color="auto"/>
      </w:divBdr>
    </w:div>
    <w:div w:id="142044059">
      <w:bodyDiv w:val="1"/>
      <w:marLeft w:val="0"/>
      <w:marRight w:val="0"/>
      <w:marTop w:val="0"/>
      <w:marBottom w:val="0"/>
      <w:divBdr>
        <w:top w:val="none" w:sz="0" w:space="0" w:color="auto"/>
        <w:left w:val="none" w:sz="0" w:space="0" w:color="auto"/>
        <w:bottom w:val="none" w:sz="0" w:space="0" w:color="auto"/>
        <w:right w:val="none" w:sz="0" w:space="0" w:color="auto"/>
      </w:divBdr>
    </w:div>
    <w:div w:id="176191965">
      <w:bodyDiv w:val="1"/>
      <w:marLeft w:val="0"/>
      <w:marRight w:val="0"/>
      <w:marTop w:val="0"/>
      <w:marBottom w:val="0"/>
      <w:divBdr>
        <w:top w:val="none" w:sz="0" w:space="0" w:color="auto"/>
        <w:left w:val="none" w:sz="0" w:space="0" w:color="auto"/>
        <w:bottom w:val="none" w:sz="0" w:space="0" w:color="auto"/>
        <w:right w:val="none" w:sz="0" w:space="0" w:color="auto"/>
      </w:divBdr>
    </w:div>
    <w:div w:id="193157133">
      <w:bodyDiv w:val="1"/>
      <w:marLeft w:val="0"/>
      <w:marRight w:val="0"/>
      <w:marTop w:val="0"/>
      <w:marBottom w:val="0"/>
      <w:divBdr>
        <w:top w:val="none" w:sz="0" w:space="0" w:color="auto"/>
        <w:left w:val="none" w:sz="0" w:space="0" w:color="auto"/>
        <w:bottom w:val="none" w:sz="0" w:space="0" w:color="auto"/>
        <w:right w:val="none" w:sz="0" w:space="0" w:color="auto"/>
      </w:divBdr>
    </w:div>
    <w:div w:id="199244806">
      <w:bodyDiv w:val="1"/>
      <w:marLeft w:val="0"/>
      <w:marRight w:val="0"/>
      <w:marTop w:val="0"/>
      <w:marBottom w:val="0"/>
      <w:divBdr>
        <w:top w:val="none" w:sz="0" w:space="0" w:color="auto"/>
        <w:left w:val="none" w:sz="0" w:space="0" w:color="auto"/>
        <w:bottom w:val="none" w:sz="0" w:space="0" w:color="auto"/>
        <w:right w:val="none" w:sz="0" w:space="0" w:color="auto"/>
      </w:divBdr>
    </w:div>
    <w:div w:id="275604972">
      <w:bodyDiv w:val="1"/>
      <w:marLeft w:val="0"/>
      <w:marRight w:val="0"/>
      <w:marTop w:val="0"/>
      <w:marBottom w:val="0"/>
      <w:divBdr>
        <w:top w:val="none" w:sz="0" w:space="0" w:color="auto"/>
        <w:left w:val="none" w:sz="0" w:space="0" w:color="auto"/>
        <w:bottom w:val="none" w:sz="0" w:space="0" w:color="auto"/>
        <w:right w:val="none" w:sz="0" w:space="0" w:color="auto"/>
      </w:divBdr>
    </w:div>
    <w:div w:id="281881982">
      <w:bodyDiv w:val="1"/>
      <w:marLeft w:val="0"/>
      <w:marRight w:val="0"/>
      <w:marTop w:val="0"/>
      <w:marBottom w:val="0"/>
      <w:divBdr>
        <w:top w:val="none" w:sz="0" w:space="0" w:color="auto"/>
        <w:left w:val="none" w:sz="0" w:space="0" w:color="auto"/>
        <w:bottom w:val="none" w:sz="0" w:space="0" w:color="auto"/>
        <w:right w:val="none" w:sz="0" w:space="0" w:color="auto"/>
      </w:divBdr>
    </w:div>
    <w:div w:id="297103086">
      <w:bodyDiv w:val="1"/>
      <w:marLeft w:val="0"/>
      <w:marRight w:val="0"/>
      <w:marTop w:val="0"/>
      <w:marBottom w:val="0"/>
      <w:divBdr>
        <w:top w:val="none" w:sz="0" w:space="0" w:color="auto"/>
        <w:left w:val="none" w:sz="0" w:space="0" w:color="auto"/>
        <w:bottom w:val="none" w:sz="0" w:space="0" w:color="auto"/>
        <w:right w:val="none" w:sz="0" w:space="0" w:color="auto"/>
      </w:divBdr>
    </w:div>
    <w:div w:id="336159851">
      <w:bodyDiv w:val="1"/>
      <w:marLeft w:val="0"/>
      <w:marRight w:val="0"/>
      <w:marTop w:val="0"/>
      <w:marBottom w:val="0"/>
      <w:divBdr>
        <w:top w:val="none" w:sz="0" w:space="0" w:color="auto"/>
        <w:left w:val="none" w:sz="0" w:space="0" w:color="auto"/>
        <w:bottom w:val="none" w:sz="0" w:space="0" w:color="auto"/>
        <w:right w:val="none" w:sz="0" w:space="0" w:color="auto"/>
      </w:divBdr>
    </w:div>
    <w:div w:id="346296307">
      <w:bodyDiv w:val="1"/>
      <w:marLeft w:val="0"/>
      <w:marRight w:val="0"/>
      <w:marTop w:val="0"/>
      <w:marBottom w:val="0"/>
      <w:divBdr>
        <w:top w:val="none" w:sz="0" w:space="0" w:color="auto"/>
        <w:left w:val="none" w:sz="0" w:space="0" w:color="auto"/>
        <w:bottom w:val="none" w:sz="0" w:space="0" w:color="auto"/>
        <w:right w:val="none" w:sz="0" w:space="0" w:color="auto"/>
      </w:divBdr>
    </w:div>
    <w:div w:id="350302079">
      <w:bodyDiv w:val="1"/>
      <w:marLeft w:val="0"/>
      <w:marRight w:val="0"/>
      <w:marTop w:val="0"/>
      <w:marBottom w:val="0"/>
      <w:divBdr>
        <w:top w:val="none" w:sz="0" w:space="0" w:color="auto"/>
        <w:left w:val="none" w:sz="0" w:space="0" w:color="auto"/>
        <w:bottom w:val="none" w:sz="0" w:space="0" w:color="auto"/>
        <w:right w:val="none" w:sz="0" w:space="0" w:color="auto"/>
      </w:divBdr>
    </w:div>
    <w:div w:id="351956242">
      <w:bodyDiv w:val="1"/>
      <w:marLeft w:val="0"/>
      <w:marRight w:val="0"/>
      <w:marTop w:val="0"/>
      <w:marBottom w:val="0"/>
      <w:divBdr>
        <w:top w:val="none" w:sz="0" w:space="0" w:color="auto"/>
        <w:left w:val="none" w:sz="0" w:space="0" w:color="auto"/>
        <w:bottom w:val="none" w:sz="0" w:space="0" w:color="auto"/>
        <w:right w:val="none" w:sz="0" w:space="0" w:color="auto"/>
      </w:divBdr>
    </w:div>
    <w:div w:id="354114350">
      <w:bodyDiv w:val="1"/>
      <w:marLeft w:val="0"/>
      <w:marRight w:val="0"/>
      <w:marTop w:val="0"/>
      <w:marBottom w:val="0"/>
      <w:divBdr>
        <w:top w:val="none" w:sz="0" w:space="0" w:color="auto"/>
        <w:left w:val="none" w:sz="0" w:space="0" w:color="auto"/>
        <w:bottom w:val="none" w:sz="0" w:space="0" w:color="auto"/>
        <w:right w:val="none" w:sz="0" w:space="0" w:color="auto"/>
      </w:divBdr>
    </w:div>
    <w:div w:id="366414570">
      <w:bodyDiv w:val="1"/>
      <w:marLeft w:val="0"/>
      <w:marRight w:val="0"/>
      <w:marTop w:val="0"/>
      <w:marBottom w:val="0"/>
      <w:divBdr>
        <w:top w:val="none" w:sz="0" w:space="0" w:color="auto"/>
        <w:left w:val="none" w:sz="0" w:space="0" w:color="auto"/>
        <w:bottom w:val="none" w:sz="0" w:space="0" w:color="auto"/>
        <w:right w:val="none" w:sz="0" w:space="0" w:color="auto"/>
      </w:divBdr>
    </w:div>
    <w:div w:id="371272615">
      <w:bodyDiv w:val="1"/>
      <w:marLeft w:val="0"/>
      <w:marRight w:val="0"/>
      <w:marTop w:val="0"/>
      <w:marBottom w:val="0"/>
      <w:divBdr>
        <w:top w:val="none" w:sz="0" w:space="0" w:color="auto"/>
        <w:left w:val="none" w:sz="0" w:space="0" w:color="auto"/>
        <w:bottom w:val="none" w:sz="0" w:space="0" w:color="auto"/>
        <w:right w:val="none" w:sz="0" w:space="0" w:color="auto"/>
      </w:divBdr>
    </w:div>
    <w:div w:id="378669899">
      <w:bodyDiv w:val="1"/>
      <w:marLeft w:val="0"/>
      <w:marRight w:val="0"/>
      <w:marTop w:val="0"/>
      <w:marBottom w:val="0"/>
      <w:divBdr>
        <w:top w:val="none" w:sz="0" w:space="0" w:color="auto"/>
        <w:left w:val="none" w:sz="0" w:space="0" w:color="auto"/>
        <w:bottom w:val="none" w:sz="0" w:space="0" w:color="auto"/>
        <w:right w:val="none" w:sz="0" w:space="0" w:color="auto"/>
      </w:divBdr>
    </w:div>
    <w:div w:id="430010639">
      <w:bodyDiv w:val="1"/>
      <w:marLeft w:val="0"/>
      <w:marRight w:val="0"/>
      <w:marTop w:val="0"/>
      <w:marBottom w:val="0"/>
      <w:divBdr>
        <w:top w:val="none" w:sz="0" w:space="0" w:color="auto"/>
        <w:left w:val="none" w:sz="0" w:space="0" w:color="auto"/>
        <w:bottom w:val="none" w:sz="0" w:space="0" w:color="auto"/>
        <w:right w:val="none" w:sz="0" w:space="0" w:color="auto"/>
      </w:divBdr>
    </w:div>
    <w:div w:id="447511288">
      <w:bodyDiv w:val="1"/>
      <w:marLeft w:val="0"/>
      <w:marRight w:val="0"/>
      <w:marTop w:val="0"/>
      <w:marBottom w:val="0"/>
      <w:divBdr>
        <w:top w:val="none" w:sz="0" w:space="0" w:color="auto"/>
        <w:left w:val="none" w:sz="0" w:space="0" w:color="auto"/>
        <w:bottom w:val="none" w:sz="0" w:space="0" w:color="auto"/>
        <w:right w:val="none" w:sz="0" w:space="0" w:color="auto"/>
      </w:divBdr>
      <w:divsChild>
        <w:div w:id="284049120">
          <w:marLeft w:val="547"/>
          <w:marRight w:val="0"/>
          <w:marTop w:val="120"/>
          <w:marBottom w:val="0"/>
          <w:divBdr>
            <w:top w:val="none" w:sz="0" w:space="0" w:color="auto"/>
            <w:left w:val="none" w:sz="0" w:space="0" w:color="auto"/>
            <w:bottom w:val="none" w:sz="0" w:space="0" w:color="auto"/>
            <w:right w:val="none" w:sz="0" w:space="0" w:color="auto"/>
          </w:divBdr>
        </w:div>
        <w:div w:id="746196583">
          <w:marLeft w:val="547"/>
          <w:marRight w:val="0"/>
          <w:marTop w:val="120"/>
          <w:marBottom w:val="0"/>
          <w:divBdr>
            <w:top w:val="none" w:sz="0" w:space="0" w:color="auto"/>
            <w:left w:val="none" w:sz="0" w:space="0" w:color="auto"/>
            <w:bottom w:val="none" w:sz="0" w:space="0" w:color="auto"/>
            <w:right w:val="none" w:sz="0" w:space="0" w:color="auto"/>
          </w:divBdr>
        </w:div>
        <w:div w:id="817258614">
          <w:marLeft w:val="547"/>
          <w:marRight w:val="0"/>
          <w:marTop w:val="120"/>
          <w:marBottom w:val="0"/>
          <w:divBdr>
            <w:top w:val="none" w:sz="0" w:space="0" w:color="auto"/>
            <w:left w:val="none" w:sz="0" w:space="0" w:color="auto"/>
            <w:bottom w:val="none" w:sz="0" w:space="0" w:color="auto"/>
            <w:right w:val="none" w:sz="0" w:space="0" w:color="auto"/>
          </w:divBdr>
        </w:div>
        <w:div w:id="933636285">
          <w:marLeft w:val="547"/>
          <w:marRight w:val="0"/>
          <w:marTop w:val="120"/>
          <w:marBottom w:val="0"/>
          <w:divBdr>
            <w:top w:val="none" w:sz="0" w:space="0" w:color="auto"/>
            <w:left w:val="none" w:sz="0" w:space="0" w:color="auto"/>
            <w:bottom w:val="none" w:sz="0" w:space="0" w:color="auto"/>
            <w:right w:val="none" w:sz="0" w:space="0" w:color="auto"/>
          </w:divBdr>
        </w:div>
        <w:div w:id="1855995088">
          <w:marLeft w:val="547"/>
          <w:marRight w:val="0"/>
          <w:marTop w:val="120"/>
          <w:marBottom w:val="0"/>
          <w:divBdr>
            <w:top w:val="none" w:sz="0" w:space="0" w:color="auto"/>
            <w:left w:val="none" w:sz="0" w:space="0" w:color="auto"/>
            <w:bottom w:val="none" w:sz="0" w:space="0" w:color="auto"/>
            <w:right w:val="none" w:sz="0" w:space="0" w:color="auto"/>
          </w:divBdr>
        </w:div>
      </w:divsChild>
    </w:div>
    <w:div w:id="447969192">
      <w:bodyDiv w:val="1"/>
      <w:marLeft w:val="0"/>
      <w:marRight w:val="0"/>
      <w:marTop w:val="0"/>
      <w:marBottom w:val="0"/>
      <w:divBdr>
        <w:top w:val="none" w:sz="0" w:space="0" w:color="auto"/>
        <w:left w:val="none" w:sz="0" w:space="0" w:color="auto"/>
        <w:bottom w:val="none" w:sz="0" w:space="0" w:color="auto"/>
        <w:right w:val="none" w:sz="0" w:space="0" w:color="auto"/>
      </w:divBdr>
    </w:div>
    <w:div w:id="462044080">
      <w:bodyDiv w:val="1"/>
      <w:marLeft w:val="0"/>
      <w:marRight w:val="0"/>
      <w:marTop w:val="0"/>
      <w:marBottom w:val="0"/>
      <w:divBdr>
        <w:top w:val="none" w:sz="0" w:space="0" w:color="auto"/>
        <w:left w:val="none" w:sz="0" w:space="0" w:color="auto"/>
        <w:bottom w:val="none" w:sz="0" w:space="0" w:color="auto"/>
        <w:right w:val="none" w:sz="0" w:space="0" w:color="auto"/>
      </w:divBdr>
    </w:div>
    <w:div w:id="489057941">
      <w:bodyDiv w:val="1"/>
      <w:marLeft w:val="0"/>
      <w:marRight w:val="0"/>
      <w:marTop w:val="0"/>
      <w:marBottom w:val="0"/>
      <w:divBdr>
        <w:top w:val="none" w:sz="0" w:space="0" w:color="auto"/>
        <w:left w:val="none" w:sz="0" w:space="0" w:color="auto"/>
        <w:bottom w:val="none" w:sz="0" w:space="0" w:color="auto"/>
        <w:right w:val="none" w:sz="0" w:space="0" w:color="auto"/>
      </w:divBdr>
    </w:div>
    <w:div w:id="495146182">
      <w:bodyDiv w:val="1"/>
      <w:marLeft w:val="0"/>
      <w:marRight w:val="0"/>
      <w:marTop w:val="0"/>
      <w:marBottom w:val="0"/>
      <w:divBdr>
        <w:top w:val="none" w:sz="0" w:space="0" w:color="auto"/>
        <w:left w:val="none" w:sz="0" w:space="0" w:color="auto"/>
        <w:bottom w:val="none" w:sz="0" w:space="0" w:color="auto"/>
        <w:right w:val="none" w:sz="0" w:space="0" w:color="auto"/>
      </w:divBdr>
    </w:div>
    <w:div w:id="550768134">
      <w:bodyDiv w:val="1"/>
      <w:marLeft w:val="0"/>
      <w:marRight w:val="0"/>
      <w:marTop w:val="0"/>
      <w:marBottom w:val="0"/>
      <w:divBdr>
        <w:top w:val="none" w:sz="0" w:space="0" w:color="auto"/>
        <w:left w:val="none" w:sz="0" w:space="0" w:color="auto"/>
        <w:bottom w:val="none" w:sz="0" w:space="0" w:color="auto"/>
        <w:right w:val="none" w:sz="0" w:space="0" w:color="auto"/>
      </w:divBdr>
    </w:div>
    <w:div w:id="553392744">
      <w:bodyDiv w:val="1"/>
      <w:marLeft w:val="0"/>
      <w:marRight w:val="0"/>
      <w:marTop w:val="0"/>
      <w:marBottom w:val="0"/>
      <w:divBdr>
        <w:top w:val="none" w:sz="0" w:space="0" w:color="auto"/>
        <w:left w:val="none" w:sz="0" w:space="0" w:color="auto"/>
        <w:bottom w:val="none" w:sz="0" w:space="0" w:color="auto"/>
        <w:right w:val="none" w:sz="0" w:space="0" w:color="auto"/>
      </w:divBdr>
    </w:div>
    <w:div w:id="577906361">
      <w:bodyDiv w:val="1"/>
      <w:marLeft w:val="0"/>
      <w:marRight w:val="0"/>
      <w:marTop w:val="0"/>
      <w:marBottom w:val="0"/>
      <w:divBdr>
        <w:top w:val="none" w:sz="0" w:space="0" w:color="auto"/>
        <w:left w:val="none" w:sz="0" w:space="0" w:color="auto"/>
        <w:bottom w:val="none" w:sz="0" w:space="0" w:color="auto"/>
        <w:right w:val="none" w:sz="0" w:space="0" w:color="auto"/>
      </w:divBdr>
    </w:div>
    <w:div w:id="652300247">
      <w:bodyDiv w:val="1"/>
      <w:marLeft w:val="0"/>
      <w:marRight w:val="0"/>
      <w:marTop w:val="0"/>
      <w:marBottom w:val="0"/>
      <w:divBdr>
        <w:top w:val="none" w:sz="0" w:space="0" w:color="auto"/>
        <w:left w:val="none" w:sz="0" w:space="0" w:color="auto"/>
        <w:bottom w:val="none" w:sz="0" w:space="0" w:color="auto"/>
        <w:right w:val="none" w:sz="0" w:space="0" w:color="auto"/>
      </w:divBdr>
    </w:div>
    <w:div w:id="695230143">
      <w:bodyDiv w:val="1"/>
      <w:marLeft w:val="0"/>
      <w:marRight w:val="0"/>
      <w:marTop w:val="0"/>
      <w:marBottom w:val="0"/>
      <w:divBdr>
        <w:top w:val="none" w:sz="0" w:space="0" w:color="auto"/>
        <w:left w:val="none" w:sz="0" w:space="0" w:color="auto"/>
        <w:bottom w:val="none" w:sz="0" w:space="0" w:color="auto"/>
        <w:right w:val="none" w:sz="0" w:space="0" w:color="auto"/>
      </w:divBdr>
    </w:div>
    <w:div w:id="716708094">
      <w:bodyDiv w:val="1"/>
      <w:marLeft w:val="0"/>
      <w:marRight w:val="0"/>
      <w:marTop w:val="0"/>
      <w:marBottom w:val="0"/>
      <w:divBdr>
        <w:top w:val="none" w:sz="0" w:space="0" w:color="auto"/>
        <w:left w:val="none" w:sz="0" w:space="0" w:color="auto"/>
        <w:bottom w:val="none" w:sz="0" w:space="0" w:color="auto"/>
        <w:right w:val="none" w:sz="0" w:space="0" w:color="auto"/>
      </w:divBdr>
    </w:div>
    <w:div w:id="732654619">
      <w:bodyDiv w:val="1"/>
      <w:marLeft w:val="0"/>
      <w:marRight w:val="0"/>
      <w:marTop w:val="0"/>
      <w:marBottom w:val="0"/>
      <w:divBdr>
        <w:top w:val="none" w:sz="0" w:space="0" w:color="auto"/>
        <w:left w:val="none" w:sz="0" w:space="0" w:color="auto"/>
        <w:bottom w:val="none" w:sz="0" w:space="0" w:color="auto"/>
        <w:right w:val="none" w:sz="0" w:space="0" w:color="auto"/>
      </w:divBdr>
    </w:div>
    <w:div w:id="733166058">
      <w:bodyDiv w:val="1"/>
      <w:marLeft w:val="0"/>
      <w:marRight w:val="0"/>
      <w:marTop w:val="0"/>
      <w:marBottom w:val="0"/>
      <w:divBdr>
        <w:top w:val="none" w:sz="0" w:space="0" w:color="auto"/>
        <w:left w:val="none" w:sz="0" w:space="0" w:color="auto"/>
        <w:bottom w:val="none" w:sz="0" w:space="0" w:color="auto"/>
        <w:right w:val="none" w:sz="0" w:space="0" w:color="auto"/>
      </w:divBdr>
    </w:div>
    <w:div w:id="743769447">
      <w:bodyDiv w:val="1"/>
      <w:marLeft w:val="0"/>
      <w:marRight w:val="0"/>
      <w:marTop w:val="0"/>
      <w:marBottom w:val="0"/>
      <w:divBdr>
        <w:top w:val="none" w:sz="0" w:space="0" w:color="auto"/>
        <w:left w:val="none" w:sz="0" w:space="0" w:color="auto"/>
        <w:bottom w:val="none" w:sz="0" w:space="0" w:color="auto"/>
        <w:right w:val="none" w:sz="0" w:space="0" w:color="auto"/>
      </w:divBdr>
    </w:div>
    <w:div w:id="747925402">
      <w:bodyDiv w:val="1"/>
      <w:marLeft w:val="0"/>
      <w:marRight w:val="0"/>
      <w:marTop w:val="0"/>
      <w:marBottom w:val="0"/>
      <w:divBdr>
        <w:top w:val="none" w:sz="0" w:space="0" w:color="auto"/>
        <w:left w:val="none" w:sz="0" w:space="0" w:color="auto"/>
        <w:bottom w:val="none" w:sz="0" w:space="0" w:color="auto"/>
        <w:right w:val="none" w:sz="0" w:space="0" w:color="auto"/>
      </w:divBdr>
    </w:div>
    <w:div w:id="755829319">
      <w:bodyDiv w:val="1"/>
      <w:marLeft w:val="0"/>
      <w:marRight w:val="0"/>
      <w:marTop w:val="0"/>
      <w:marBottom w:val="0"/>
      <w:divBdr>
        <w:top w:val="none" w:sz="0" w:space="0" w:color="auto"/>
        <w:left w:val="none" w:sz="0" w:space="0" w:color="auto"/>
        <w:bottom w:val="none" w:sz="0" w:space="0" w:color="auto"/>
        <w:right w:val="none" w:sz="0" w:space="0" w:color="auto"/>
      </w:divBdr>
    </w:div>
    <w:div w:id="756441722">
      <w:bodyDiv w:val="1"/>
      <w:marLeft w:val="0"/>
      <w:marRight w:val="0"/>
      <w:marTop w:val="0"/>
      <w:marBottom w:val="0"/>
      <w:divBdr>
        <w:top w:val="none" w:sz="0" w:space="0" w:color="auto"/>
        <w:left w:val="none" w:sz="0" w:space="0" w:color="auto"/>
        <w:bottom w:val="none" w:sz="0" w:space="0" w:color="auto"/>
        <w:right w:val="none" w:sz="0" w:space="0" w:color="auto"/>
      </w:divBdr>
    </w:div>
    <w:div w:id="776675535">
      <w:bodyDiv w:val="1"/>
      <w:marLeft w:val="0"/>
      <w:marRight w:val="0"/>
      <w:marTop w:val="0"/>
      <w:marBottom w:val="0"/>
      <w:divBdr>
        <w:top w:val="none" w:sz="0" w:space="0" w:color="auto"/>
        <w:left w:val="none" w:sz="0" w:space="0" w:color="auto"/>
        <w:bottom w:val="none" w:sz="0" w:space="0" w:color="auto"/>
        <w:right w:val="none" w:sz="0" w:space="0" w:color="auto"/>
      </w:divBdr>
    </w:div>
    <w:div w:id="791942161">
      <w:bodyDiv w:val="1"/>
      <w:marLeft w:val="0"/>
      <w:marRight w:val="0"/>
      <w:marTop w:val="0"/>
      <w:marBottom w:val="0"/>
      <w:divBdr>
        <w:top w:val="none" w:sz="0" w:space="0" w:color="auto"/>
        <w:left w:val="none" w:sz="0" w:space="0" w:color="auto"/>
        <w:bottom w:val="none" w:sz="0" w:space="0" w:color="auto"/>
        <w:right w:val="none" w:sz="0" w:space="0" w:color="auto"/>
      </w:divBdr>
    </w:div>
    <w:div w:id="811093656">
      <w:bodyDiv w:val="1"/>
      <w:marLeft w:val="0"/>
      <w:marRight w:val="0"/>
      <w:marTop w:val="0"/>
      <w:marBottom w:val="0"/>
      <w:divBdr>
        <w:top w:val="none" w:sz="0" w:space="0" w:color="auto"/>
        <w:left w:val="none" w:sz="0" w:space="0" w:color="auto"/>
        <w:bottom w:val="none" w:sz="0" w:space="0" w:color="auto"/>
        <w:right w:val="none" w:sz="0" w:space="0" w:color="auto"/>
      </w:divBdr>
    </w:div>
    <w:div w:id="844586582">
      <w:bodyDiv w:val="1"/>
      <w:marLeft w:val="0"/>
      <w:marRight w:val="0"/>
      <w:marTop w:val="0"/>
      <w:marBottom w:val="0"/>
      <w:divBdr>
        <w:top w:val="none" w:sz="0" w:space="0" w:color="auto"/>
        <w:left w:val="none" w:sz="0" w:space="0" w:color="auto"/>
        <w:bottom w:val="none" w:sz="0" w:space="0" w:color="auto"/>
        <w:right w:val="none" w:sz="0" w:space="0" w:color="auto"/>
      </w:divBdr>
    </w:div>
    <w:div w:id="848640407">
      <w:bodyDiv w:val="1"/>
      <w:marLeft w:val="0"/>
      <w:marRight w:val="0"/>
      <w:marTop w:val="0"/>
      <w:marBottom w:val="0"/>
      <w:divBdr>
        <w:top w:val="none" w:sz="0" w:space="0" w:color="auto"/>
        <w:left w:val="none" w:sz="0" w:space="0" w:color="auto"/>
        <w:bottom w:val="none" w:sz="0" w:space="0" w:color="auto"/>
        <w:right w:val="none" w:sz="0" w:space="0" w:color="auto"/>
      </w:divBdr>
    </w:div>
    <w:div w:id="855576969">
      <w:bodyDiv w:val="1"/>
      <w:marLeft w:val="0"/>
      <w:marRight w:val="0"/>
      <w:marTop w:val="0"/>
      <w:marBottom w:val="0"/>
      <w:divBdr>
        <w:top w:val="none" w:sz="0" w:space="0" w:color="auto"/>
        <w:left w:val="none" w:sz="0" w:space="0" w:color="auto"/>
        <w:bottom w:val="none" w:sz="0" w:space="0" w:color="auto"/>
        <w:right w:val="none" w:sz="0" w:space="0" w:color="auto"/>
      </w:divBdr>
    </w:div>
    <w:div w:id="864440376">
      <w:bodyDiv w:val="1"/>
      <w:marLeft w:val="0"/>
      <w:marRight w:val="0"/>
      <w:marTop w:val="0"/>
      <w:marBottom w:val="0"/>
      <w:divBdr>
        <w:top w:val="none" w:sz="0" w:space="0" w:color="auto"/>
        <w:left w:val="none" w:sz="0" w:space="0" w:color="auto"/>
        <w:bottom w:val="none" w:sz="0" w:space="0" w:color="auto"/>
        <w:right w:val="none" w:sz="0" w:space="0" w:color="auto"/>
      </w:divBdr>
    </w:div>
    <w:div w:id="870798885">
      <w:bodyDiv w:val="1"/>
      <w:marLeft w:val="0"/>
      <w:marRight w:val="0"/>
      <w:marTop w:val="0"/>
      <w:marBottom w:val="0"/>
      <w:divBdr>
        <w:top w:val="none" w:sz="0" w:space="0" w:color="auto"/>
        <w:left w:val="none" w:sz="0" w:space="0" w:color="auto"/>
        <w:bottom w:val="none" w:sz="0" w:space="0" w:color="auto"/>
        <w:right w:val="none" w:sz="0" w:space="0" w:color="auto"/>
      </w:divBdr>
    </w:div>
    <w:div w:id="877595455">
      <w:bodyDiv w:val="1"/>
      <w:marLeft w:val="0"/>
      <w:marRight w:val="0"/>
      <w:marTop w:val="0"/>
      <w:marBottom w:val="0"/>
      <w:divBdr>
        <w:top w:val="none" w:sz="0" w:space="0" w:color="auto"/>
        <w:left w:val="none" w:sz="0" w:space="0" w:color="auto"/>
        <w:bottom w:val="none" w:sz="0" w:space="0" w:color="auto"/>
        <w:right w:val="none" w:sz="0" w:space="0" w:color="auto"/>
      </w:divBdr>
    </w:div>
    <w:div w:id="882443692">
      <w:bodyDiv w:val="1"/>
      <w:marLeft w:val="0"/>
      <w:marRight w:val="0"/>
      <w:marTop w:val="0"/>
      <w:marBottom w:val="0"/>
      <w:divBdr>
        <w:top w:val="none" w:sz="0" w:space="0" w:color="auto"/>
        <w:left w:val="none" w:sz="0" w:space="0" w:color="auto"/>
        <w:bottom w:val="none" w:sz="0" w:space="0" w:color="auto"/>
        <w:right w:val="none" w:sz="0" w:space="0" w:color="auto"/>
      </w:divBdr>
    </w:div>
    <w:div w:id="956065838">
      <w:bodyDiv w:val="1"/>
      <w:marLeft w:val="0"/>
      <w:marRight w:val="0"/>
      <w:marTop w:val="0"/>
      <w:marBottom w:val="0"/>
      <w:divBdr>
        <w:top w:val="none" w:sz="0" w:space="0" w:color="auto"/>
        <w:left w:val="none" w:sz="0" w:space="0" w:color="auto"/>
        <w:bottom w:val="none" w:sz="0" w:space="0" w:color="auto"/>
        <w:right w:val="none" w:sz="0" w:space="0" w:color="auto"/>
      </w:divBdr>
    </w:div>
    <w:div w:id="990325926">
      <w:bodyDiv w:val="1"/>
      <w:marLeft w:val="0"/>
      <w:marRight w:val="0"/>
      <w:marTop w:val="0"/>
      <w:marBottom w:val="0"/>
      <w:divBdr>
        <w:top w:val="none" w:sz="0" w:space="0" w:color="auto"/>
        <w:left w:val="none" w:sz="0" w:space="0" w:color="auto"/>
        <w:bottom w:val="none" w:sz="0" w:space="0" w:color="auto"/>
        <w:right w:val="none" w:sz="0" w:space="0" w:color="auto"/>
      </w:divBdr>
    </w:div>
    <w:div w:id="1023625605">
      <w:bodyDiv w:val="1"/>
      <w:marLeft w:val="0"/>
      <w:marRight w:val="0"/>
      <w:marTop w:val="0"/>
      <w:marBottom w:val="0"/>
      <w:divBdr>
        <w:top w:val="none" w:sz="0" w:space="0" w:color="auto"/>
        <w:left w:val="none" w:sz="0" w:space="0" w:color="auto"/>
        <w:bottom w:val="none" w:sz="0" w:space="0" w:color="auto"/>
        <w:right w:val="none" w:sz="0" w:space="0" w:color="auto"/>
      </w:divBdr>
    </w:div>
    <w:div w:id="1072435440">
      <w:bodyDiv w:val="1"/>
      <w:marLeft w:val="0"/>
      <w:marRight w:val="0"/>
      <w:marTop w:val="0"/>
      <w:marBottom w:val="0"/>
      <w:divBdr>
        <w:top w:val="none" w:sz="0" w:space="0" w:color="auto"/>
        <w:left w:val="none" w:sz="0" w:space="0" w:color="auto"/>
        <w:bottom w:val="none" w:sz="0" w:space="0" w:color="auto"/>
        <w:right w:val="none" w:sz="0" w:space="0" w:color="auto"/>
      </w:divBdr>
    </w:div>
    <w:div w:id="1135567679">
      <w:bodyDiv w:val="1"/>
      <w:marLeft w:val="0"/>
      <w:marRight w:val="0"/>
      <w:marTop w:val="0"/>
      <w:marBottom w:val="0"/>
      <w:divBdr>
        <w:top w:val="none" w:sz="0" w:space="0" w:color="auto"/>
        <w:left w:val="none" w:sz="0" w:space="0" w:color="auto"/>
        <w:bottom w:val="none" w:sz="0" w:space="0" w:color="auto"/>
        <w:right w:val="none" w:sz="0" w:space="0" w:color="auto"/>
      </w:divBdr>
    </w:div>
    <w:div w:id="1199273564">
      <w:bodyDiv w:val="1"/>
      <w:marLeft w:val="0"/>
      <w:marRight w:val="0"/>
      <w:marTop w:val="0"/>
      <w:marBottom w:val="0"/>
      <w:divBdr>
        <w:top w:val="none" w:sz="0" w:space="0" w:color="auto"/>
        <w:left w:val="none" w:sz="0" w:space="0" w:color="auto"/>
        <w:bottom w:val="none" w:sz="0" w:space="0" w:color="auto"/>
        <w:right w:val="none" w:sz="0" w:space="0" w:color="auto"/>
      </w:divBdr>
    </w:div>
    <w:div w:id="1219435791">
      <w:bodyDiv w:val="1"/>
      <w:marLeft w:val="0"/>
      <w:marRight w:val="0"/>
      <w:marTop w:val="0"/>
      <w:marBottom w:val="0"/>
      <w:divBdr>
        <w:top w:val="none" w:sz="0" w:space="0" w:color="auto"/>
        <w:left w:val="none" w:sz="0" w:space="0" w:color="auto"/>
        <w:bottom w:val="none" w:sz="0" w:space="0" w:color="auto"/>
        <w:right w:val="none" w:sz="0" w:space="0" w:color="auto"/>
      </w:divBdr>
    </w:div>
    <w:div w:id="1247152995">
      <w:bodyDiv w:val="1"/>
      <w:marLeft w:val="0"/>
      <w:marRight w:val="0"/>
      <w:marTop w:val="0"/>
      <w:marBottom w:val="0"/>
      <w:divBdr>
        <w:top w:val="none" w:sz="0" w:space="0" w:color="auto"/>
        <w:left w:val="none" w:sz="0" w:space="0" w:color="auto"/>
        <w:bottom w:val="none" w:sz="0" w:space="0" w:color="auto"/>
        <w:right w:val="none" w:sz="0" w:space="0" w:color="auto"/>
      </w:divBdr>
    </w:div>
    <w:div w:id="1259095510">
      <w:bodyDiv w:val="1"/>
      <w:marLeft w:val="0"/>
      <w:marRight w:val="0"/>
      <w:marTop w:val="0"/>
      <w:marBottom w:val="0"/>
      <w:divBdr>
        <w:top w:val="none" w:sz="0" w:space="0" w:color="auto"/>
        <w:left w:val="none" w:sz="0" w:space="0" w:color="auto"/>
        <w:bottom w:val="none" w:sz="0" w:space="0" w:color="auto"/>
        <w:right w:val="none" w:sz="0" w:space="0" w:color="auto"/>
      </w:divBdr>
    </w:div>
    <w:div w:id="1259560319">
      <w:bodyDiv w:val="1"/>
      <w:marLeft w:val="0"/>
      <w:marRight w:val="0"/>
      <w:marTop w:val="0"/>
      <w:marBottom w:val="0"/>
      <w:divBdr>
        <w:top w:val="none" w:sz="0" w:space="0" w:color="auto"/>
        <w:left w:val="none" w:sz="0" w:space="0" w:color="auto"/>
        <w:bottom w:val="none" w:sz="0" w:space="0" w:color="auto"/>
        <w:right w:val="none" w:sz="0" w:space="0" w:color="auto"/>
      </w:divBdr>
    </w:div>
    <w:div w:id="1295326521">
      <w:bodyDiv w:val="1"/>
      <w:marLeft w:val="0"/>
      <w:marRight w:val="0"/>
      <w:marTop w:val="0"/>
      <w:marBottom w:val="0"/>
      <w:divBdr>
        <w:top w:val="none" w:sz="0" w:space="0" w:color="auto"/>
        <w:left w:val="none" w:sz="0" w:space="0" w:color="auto"/>
        <w:bottom w:val="none" w:sz="0" w:space="0" w:color="auto"/>
        <w:right w:val="none" w:sz="0" w:space="0" w:color="auto"/>
      </w:divBdr>
    </w:div>
    <w:div w:id="1322587581">
      <w:bodyDiv w:val="1"/>
      <w:marLeft w:val="0"/>
      <w:marRight w:val="0"/>
      <w:marTop w:val="0"/>
      <w:marBottom w:val="0"/>
      <w:divBdr>
        <w:top w:val="none" w:sz="0" w:space="0" w:color="auto"/>
        <w:left w:val="none" w:sz="0" w:space="0" w:color="auto"/>
        <w:bottom w:val="none" w:sz="0" w:space="0" w:color="auto"/>
        <w:right w:val="none" w:sz="0" w:space="0" w:color="auto"/>
      </w:divBdr>
    </w:div>
    <w:div w:id="1329943784">
      <w:bodyDiv w:val="1"/>
      <w:marLeft w:val="0"/>
      <w:marRight w:val="0"/>
      <w:marTop w:val="0"/>
      <w:marBottom w:val="0"/>
      <w:divBdr>
        <w:top w:val="none" w:sz="0" w:space="0" w:color="auto"/>
        <w:left w:val="none" w:sz="0" w:space="0" w:color="auto"/>
        <w:bottom w:val="none" w:sz="0" w:space="0" w:color="auto"/>
        <w:right w:val="none" w:sz="0" w:space="0" w:color="auto"/>
      </w:divBdr>
    </w:div>
    <w:div w:id="1335186898">
      <w:bodyDiv w:val="1"/>
      <w:marLeft w:val="0"/>
      <w:marRight w:val="0"/>
      <w:marTop w:val="0"/>
      <w:marBottom w:val="0"/>
      <w:divBdr>
        <w:top w:val="none" w:sz="0" w:space="0" w:color="auto"/>
        <w:left w:val="none" w:sz="0" w:space="0" w:color="auto"/>
        <w:bottom w:val="none" w:sz="0" w:space="0" w:color="auto"/>
        <w:right w:val="none" w:sz="0" w:space="0" w:color="auto"/>
      </w:divBdr>
    </w:div>
    <w:div w:id="1338919767">
      <w:bodyDiv w:val="1"/>
      <w:marLeft w:val="0"/>
      <w:marRight w:val="0"/>
      <w:marTop w:val="0"/>
      <w:marBottom w:val="0"/>
      <w:divBdr>
        <w:top w:val="none" w:sz="0" w:space="0" w:color="auto"/>
        <w:left w:val="none" w:sz="0" w:space="0" w:color="auto"/>
        <w:bottom w:val="none" w:sz="0" w:space="0" w:color="auto"/>
        <w:right w:val="none" w:sz="0" w:space="0" w:color="auto"/>
      </w:divBdr>
    </w:div>
    <w:div w:id="1368605645">
      <w:bodyDiv w:val="1"/>
      <w:marLeft w:val="0"/>
      <w:marRight w:val="0"/>
      <w:marTop w:val="0"/>
      <w:marBottom w:val="0"/>
      <w:divBdr>
        <w:top w:val="none" w:sz="0" w:space="0" w:color="auto"/>
        <w:left w:val="none" w:sz="0" w:space="0" w:color="auto"/>
        <w:bottom w:val="none" w:sz="0" w:space="0" w:color="auto"/>
        <w:right w:val="none" w:sz="0" w:space="0" w:color="auto"/>
      </w:divBdr>
      <w:divsChild>
        <w:div w:id="631791925">
          <w:marLeft w:val="547"/>
          <w:marRight w:val="0"/>
          <w:marTop w:val="86"/>
          <w:marBottom w:val="0"/>
          <w:divBdr>
            <w:top w:val="none" w:sz="0" w:space="0" w:color="auto"/>
            <w:left w:val="none" w:sz="0" w:space="0" w:color="auto"/>
            <w:bottom w:val="none" w:sz="0" w:space="0" w:color="auto"/>
            <w:right w:val="none" w:sz="0" w:space="0" w:color="auto"/>
          </w:divBdr>
        </w:div>
        <w:div w:id="1120881018">
          <w:marLeft w:val="547"/>
          <w:marRight w:val="0"/>
          <w:marTop w:val="86"/>
          <w:marBottom w:val="0"/>
          <w:divBdr>
            <w:top w:val="none" w:sz="0" w:space="0" w:color="auto"/>
            <w:left w:val="none" w:sz="0" w:space="0" w:color="auto"/>
            <w:bottom w:val="none" w:sz="0" w:space="0" w:color="auto"/>
            <w:right w:val="none" w:sz="0" w:space="0" w:color="auto"/>
          </w:divBdr>
        </w:div>
        <w:div w:id="1875386392">
          <w:marLeft w:val="547"/>
          <w:marRight w:val="0"/>
          <w:marTop w:val="86"/>
          <w:marBottom w:val="0"/>
          <w:divBdr>
            <w:top w:val="none" w:sz="0" w:space="0" w:color="auto"/>
            <w:left w:val="none" w:sz="0" w:space="0" w:color="auto"/>
            <w:bottom w:val="none" w:sz="0" w:space="0" w:color="auto"/>
            <w:right w:val="none" w:sz="0" w:space="0" w:color="auto"/>
          </w:divBdr>
        </w:div>
      </w:divsChild>
    </w:div>
    <w:div w:id="1368683164">
      <w:bodyDiv w:val="1"/>
      <w:marLeft w:val="0"/>
      <w:marRight w:val="0"/>
      <w:marTop w:val="0"/>
      <w:marBottom w:val="0"/>
      <w:divBdr>
        <w:top w:val="none" w:sz="0" w:space="0" w:color="auto"/>
        <w:left w:val="none" w:sz="0" w:space="0" w:color="auto"/>
        <w:bottom w:val="none" w:sz="0" w:space="0" w:color="auto"/>
        <w:right w:val="none" w:sz="0" w:space="0" w:color="auto"/>
      </w:divBdr>
    </w:div>
    <w:div w:id="1382947837">
      <w:bodyDiv w:val="1"/>
      <w:marLeft w:val="0"/>
      <w:marRight w:val="0"/>
      <w:marTop w:val="0"/>
      <w:marBottom w:val="0"/>
      <w:divBdr>
        <w:top w:val="none" w:sz="0" w:space="0" w:color="auto"/>
        <w:left w:val="none" w:sz="0" w:space="0" w:color="auto"/>
        <w:bottom w:val="none" w:sz="0" w:space="0" w:color="auto"/>
        <w:right w:val="none" w:sz="0" w:space="0" w:color="auto"/>
      </w:divBdr>
    </w:div>
    <w:div w:id="1401362528">
      <w:bodyDiv w:val="1"/>
      <w:marLeft w:val="0"/>
      <w:marRight w:val="0"/>
      <w:marTop w:val="0"/>
      <w:marBottom w:val="0"/>
      <w:divBdr>
        <w:top w:val="none" w:sz="0" w:space="0" w:color="auto"/>
        <w:left w:val="none" w:sz="0" w:space="0" w:color="auto"/>
        <w:bottom w:val="none" w:sz="0" w:space="0" w:color="auto"/>
        <w:right w:val="none" w:sz="0" w:space="0" w:color="auto"/>
      </w:divBdr>
    </w:div>
    <w:div w:id="1405252276">
      <w:bodyDiv w:val="1"/>
      <w:marLeft w:val="0"/>
      <w:marRight w:val="0"/>
      <w:marTop w:val="0"/>
      <w:marBottom w:val="0"/>
      <w:divBdr>
        <w:top w:val="none" w:sz="0" w:space="0" w:color="auto"/>
        <w:left w:val="none" w:sz="0" w:space="0" w:color="auto"/>
        <w:bottom w:val="none" w:sz="0" w:space="0" w:color="auto"/>
        <w:right w:val="none" w:sz="0" w:space="0" w:color="auto"/>
      </w:divBdr>
    </w:div>
    <w:div w:id="1432311908">
      <w:bodyDiv w:val="1"/>
      <w:marLeft w:val="0"/>
      <w:marRight w:val="0"/>
      <w:marTop w:val="0"/>
      <w:marBottom w:val="0"/>
      <w:divBdr>
        <w:top w:val="none" w:sz="0" w:space="0" w:color="auto"/>
        <w:left w:val="none" w:sz="0" w:space="0" w:color="auto"/>
        <w:bottom w:val="none" w:sz="0" w:space="0" w:color="auto"/>
        <w:right w:val="none" w:sz="0" w:space="0" w:color="auto"/>
      </w:divBdr>
    </w:div>
    <w:div w:id="1453013451">
      <w:bodyDiv w:val="1"/>
      <w:marLeft w:val="0"/>
      <w:marRight w:val="0"/>
      <w:marTop w:val="0"/>
      <w:marBottom w:val="0"/>
      <w:divBdr>
        <w:top w:val="none" w:sz="0" w:space="0" w:color="auto"/>
        <w:left w:val="none" w:sz="0" w:space="0" w:color="auto"/>
        <w:bottom w:val="none" w:sz="0" w:space="0" w:color="auto"/>
        <w:right w:val="none" w:sz="0" w:space="0" w:color="auto"/>
      </w:divBdr>
    </w:div>
    <w:div w:id="1455247160">
      <w:bodyDiv w:val="1"/>
      <w:marLeft w:val="0"/>
      <w:marRight w:val="0"/>
      <w:marTop w:val="0"/>
      <w:marBottom w:val="0"/>
      <w:divBdr>
        <w:top w:val="none" w:sz="0" w:space="0" w:color="auto"/>
        <w:left w:val="none" w:sz="0" w:space="0" w:color="auto"/>
        <w:bottom w:val="none" w:sz="0" w:space="0" w:color="auto"/>
        <w:right w:val="none" w:sz="0" w:space="0" w:color="auto"/>
      </w:divBdr>
    </w:div>
    <w:div w:id="1460487405">
      <w:bodyDiv w:val="1"/>
      <w:marLeft w:val="0"/>
      <w:marRight w:val="0"/>
      <w:marTop w:val="0"/>
      <w:marBottom w:val="0"/>
      <w:divBdr>
        <w:top w:val="none" w:sz="0" w:space="0" w:color="auto"/>
        <w:left w:val="none" w:sz="0" w:space="0" w:color="auto"/>
        <w:bottom w:val="none" w:sz="0" w:space="0" w:color="auto"/>
        <w:right w:val="none" w:sz="0" w:space="0" w:color="auto"/>
      </w:divBdr>
    </w:div>
    <w:div w:id="1480346228">
      <w:bodyDiv w:val="1"/>
      <w:marLeft w:val="0"/>
      <w:marRight w:val="0"/>
      <w:marTop w:val="0"/>
      <w:marBottom w:val="0"/>
      <w:divBdr>
        <w:top w:val="none" w:sz="0" w:space="0" w:color="auto"/>
        <w:left w:val="none" w:sz="0" w:space="0" w:color="auto"/>
        <w:bottom w:val="none" w:sz="0" w:space="0" w:color="auto"/>
        <w:right w:val="none" w:sz="0" w:space="0" w:color="auto"/>
      </w:divBdr>
    </w:div>
    <w:div w:id="1505705710">
      <w:bodyDiv w:val="1"/>
      <w:marLeft w:val="0"/>
      <w:marRight w:val="0"/>
      <w:marTop w:val="0"/>
      <w:marBottom w:val="0"/>
      <w:divBdr>
        <w:top w:val="none" w:sz="0" w:space="0" w:color="auto"/>
        <w:left w:val="none" w:sz="0" w:space="0" w:color="auto"/>
        <w:bottom w:val="none" w:sz="0" w:space="0" w:color="auto"/>
        <w:right w:val="none" w:sz="0" w:space="0" w:color="auto"/>
      </w:divBdr>
    </w:div>
    <w:div w:id="1512531111">
      <w:bodyDiv w:val="1"/>
      <w:marLeft w:val="0"/>
      <w:marRight w:val="0"/>
      <w:marTop w:val="0"/>
      <w:marBottom w:val="0"/>
      <w:divBdr>
        <w:top w:val="none" w:sz="0" w:space="0" w:color="auto"/>
        <w:left w:val="none" w:sz="0" w:space="0" w:color="auto"/>
        <w:bottom w:val="none" w:sz="0" w:space="0" w:color="auto"/>
        <w:right w:val="none" w:sz="0" w:space="0" w:color="auto"/>
      </w:divBdr>
    </w:div>
    <w:div w:id="1531333216">
      <w:bodyDiv w:val="1"/>
      <w:marLeft w:val="0"/>
      <w:marRight w:val="0"/>
      <w:marTop w:val="0"/>
      <w:marBottom w:val="0"/>
      <w:divBdr>
        <w:top w:val="none" w:sz="0" w:space="0" w:color="auto"/>
        <w:left w:val="none" w:sz="0" w:space="0" w:color="auto"/>
        <w:bottom w:val="none" w:sz="0" w:space="0" w:color="auto"/>
        <w:right w:val="none" w:sz="0" w:space="0" w:color="auto"/>
      </w:divBdr>
    </w:div>
    <w:div w:id="1554845790">
      <w:bodyDiv w:val="1"/>
      <w:marLeft w:val="0"/>
      <w:marRight w:val="0"/>
      <w:marTop w:val="0"/>
      <w:marBottom w:val="0"/>
      <w:divBdr>
        <w:top w:val="none" w:sz="0" w:space="0" w:color="auto"/>
        <w:left w:val="none" w:sz="0" w:space="0" w:color="auto"/>
        <w:bottom w:val="none" w:sz="0" w:space="0" w:color="auto"/>
        <w:right w:val="none" w:sz="0" w:space="0" w:color="auto"/>
      </w:divBdr>
    </w:div>
    <w:div w:id="1568497527">
      <w:bodyDiv w:val="1"/>
      <w:marLeft w:val="0"/>
      <w:marRight w:val="0"/>
      <w:marTop w:val="0"/>
      <w:marBottom w:val="0"/>
      <w:divBdr>
        <w:top w:val="none" w:sz="0" w:space="0" w:color="auto"/>
        <w:left w:val="none" w:sz="0" w:space="0" w:color="auto"/>
        <w:bottom w:val="none" w:sz="0" w:space="0" w:color="auto"/>
        <w:right w:val="none" w:sz="0" w:space="0" w:color="auto"/>
      </w:divBdr>
    </w:div>
    <w:div w:id="1579552549">
      <w:bodyDiv w:val="1"/>
      <w:marLeft w:val="0"/>
      <w:marRight w:val="0"/>
      <w:marTop w:val="0"/>
      <w:marBottom w:val="0"/>
      <w:divBdr>
        <w:top w:val="none" w:sz="0" w:space="0" w:color="auto"/>
        <w:left w:val="none" w:sz="0" w:space="0" w:color="auto"/>
        <w:bottom w:val="none" w:sz="0" w:space="0" w:color="auto"/>
        <w:right w:val="none" w:sz="0" w:space="0" w:color="auto"/>
      </w:divBdr>
    </w:div>
    <w:div w:id="1592200967">
      <w:bodyDiv w:val="1"/>
      <w:marLeft w:val="0"/>
      <w:marRight w:val="0"/>
      <w:marTop w:val="0"/>
      <w:marBottom w:val="0"/>
      <w:divBdr>
        <w:top w:val="none" w:sz="0" w:space="0" w:color="auto"/>
        <w:left w:val="none" w:sz="0" w:space="0" w:color="auto"/>
        <w:bottom w:val="none" w:sz="0" w:space="0" w:color="auto"/>
        <w:right w:val="none" w:sz="0" w:space="0" w:color="auto"/>
      </w:divBdr>
    </w:div>
    <w:div w:id="1598096834">
      <w:bodyDiv w:val="1"/>
      <w:marLeft w:val="0"/>
      <w:marRight w:val="0"/>
      <w:marTop w:val="0"/>
      <w:marBottom w:val="0"/>
      <w:divBdr>
        <w:top w:val="none" w:sz="0" w:space="0" w:color="auto"/>
        <w:left w:val="none" w:sz="0" w:space="0" w:color="auto"/>
        <w:bottom w:val="none" w:sz="0" w:space="0" w:color="auto"/>
        <w:right w:val="none" w:sz="0" w:space="0" w:color="auto"/>
      </w:divBdr>
    </w:div>
    <w:div w:id="1626234337">
      <w:bodyDiv w:val="1"/>
      <w:marLeft w:val="0"/>
      <w:marRight w:val="0"/>
      <w:marTop w:val="0"/>
      <w:marBottom w:val="0"/>
      <w:divBdr>
        <w:top w:val="none" w:sz="0" w:space="0" w:color="auto"/>
        <w:left w:val="none" w:sz="0" w:space="0" w:color="auto"/>
        <w:bottom w:val="none" w:sz="0" w:space="0" w:color="auto"/>
        <w:right w:val="none" w:sz="0" w:space="0" w:color="auto"/>
      </w:divBdr>
    </w:div>
    <w:div w:id="1631284598">
      <w:bodyDiv w:val="1"/>
      <w:marLeft w:val="0"/>
      <w:marRight w:val="0"/>
      <w:marTop w:val="0"/>
      <w:marBottom w:val="0"/>
      <w:divBdr>
        <w:top w:val="none" w:sz="0" w:space="0" w:color="auto"/>
        <w:left w:val="none" w:sz="0" w:space="0" w:color="auto"/>
        <w:bottom w:val="none" w:sz="0" w:space="0" w:color="auto"/>
        <w:right w:val="none" w:sz="0" w:space="0" w:color="auto"/>
      </w:divBdr>
    </w:div>
    <w:div w:id="1641882249">
      <w:bodyDiv w:val="1"/>
      <w:marLeft w:val="0"/>
      <w:marRight w:val="0"/>
      <w:marTop w:val="0"/>
      <w:marBottom w:val="0"/>
      <w:divBdr>
        <w:top w:val="none" w:sz="0" w:space="0" w:color="auto"/>
        <w:left w:val="none" w:sz="0" w:space="0" w:color="auto"/>
        <w:bottom w:val="none" w:sz="0" w:space="0" w:color="auto"/>
        <w:right w:val="none" w:sz="0" w:space="0" w:color="auto"/>
      </w:divBdr>
    </w:div>
    <w:div w:id="1651254476">
      <w:bodyDiv w:val="1"/>
      <w:marLeft w:val="0"/>
      <w:marRight w:val="0"/>
      <w:marTop w:val="0"/>
      <w:marBottom w:val="0"/>
      <w:divBdr>
        <w:top w:val="none" w:sz="0" w:space="0" w:color="auto"/>
        <w:left w:val="none" w:sz="0" w:space="0" w:color="auto"/>
        <w:bottom w:val="none" w:sz="0" w:space="0" w:color="auto"/>
        <w:right w:val="none" w:sz="0" w:space="0" w:color="auto"/>
      </w:divBdr>
    </w:div>
    <w:div w:id="1685012637">
      <w:bodyDiv w:val="1"/>
      <w:marLeft w:val="0"/>
      <w:marRight w:val="0"/>
      <w:marTop w:val="0"/>
      <w:marBottom w:val="0"/>
      <w:divBdr>
        <w:top w:val="none" w:sz="0" w:space="0" w:color="auto"/>
        <w:left w:val="none" w:sz="0" w:space="0" w:color="auto"/>
        <w:bottom w:val="none" w:sz="0" w:space="0" w:color="auto"/>
        <w:right w:val="none" w:sz="0" w:space="0" w:color="auto"/>
      </w:divBdr>
    </w:div>
    <w:div w:id="1685983454">
      <w:bodyDiv w:val="1"/>
      <w:marLeft w:val="0"/>
      <w:marRight w:val="0"/>
      <w:marTop w:val="0"/>
      <w:marBottom w:val="0"/>
      <w:divBdr>
        <w:top w:val="none" w:sz="0" w:space="0" w:color="auto"/>
        <w:left w:val="none" w:sz="0" w:space="0" w:color="auto"/>
        <w:bottom w:val="none" w:sz="0" w:space="0" w:color="auto"/>
        <w:right w:val="none" w:sz="0" w:space="0" w:color="auto"/>
      </w:divBdr>
    </w:div>
    <w:div w:id="1689529431">
      <w:bodyDiv w:val="1"/>
      <w:marLeft w:val="0"/>
      <w:marRight w:val="0"/>
      <w:marTop w:val="0"/>
      <w:marBottom w:val="0"/>
      <w:divBdr>
        <w:top w:val="none" w:sz="0" w:space="0" w:color="auto"/>
        <w:left w:val="none" w:sz="0" w:space="0" w:color="auto"/>
        <w:bottom w:val="none" w:sz="0" w:space="0" w:color="auto"/>
        <w:right w:val="none" w:sz="0" w:space="0" w:color="auto"/>
      </w:divBdr>
    </w:div>
    <w:div w:id="1710908347">
      <w:bodyDiv w:val="1"/>
      <w:marLeft w:val="0"/>
      <w:marRight w:val="0"/>
      <w:marTop w:val="0"/>
      <w:marBottom w:val="0"/>
      <w:divBdr>
        <w:top w:val="none" w:sz="0" w:space="0" w:color="auto"/>
        <w:left w:val="none" w:sz="0" w:space="0" w:color="auto"/>
        <w:bottom w:val="none" w:sz="0" w:space="0" w:color="auto"/>
        <w:right w:val="none" w:sz="0" w:space="0" w:color="auto"/>
      </w:divBdr>
    </w:div>
    <w:div w:id="1734506854">
      <w:bodyDiv w:val="1"/>
      <w:marLeft w:val="0"/>
      <w:marRight w:val="0"/>
      <w:marTop w:val="0"/>
      <w:marBottom w:val="0"/>
      <w:divBdr>
        <w:top w:val="none" w:sz="0" w:space="0" w:color="auto"/>
        <w:left w:val="none" w:sz="0" w:space="0" w:color="auto"/>
        <w:bottom w:val="none" w:sz="0" w:space="0" w:color="auto"/>
        <w:right w:val="none" w:sz="0" w:space="0" w:color="auto"/>
      </w:divBdr>
    </w:div>
    <w:div w:id="1768116842">
      <w:bodyDiv w:val="1"/>
      <w:marLeft w:val="0"/>
      <w:marRight w:val="0"/>
      <w:marTop w:val="0"/>
      <w:marBottom w:val="0"/>
      <w:divBdr>
        <w:top w:val="none" w:sz="0" w:space="0" w:color="auto"/>
        <w:left w:val="none" w:sz="0" w:space="0" w:color="auto"/>
        <w:bottom w:val="none" w:sz="0" w:space="0" w:color="auto"/>
        <w:right w:val="none" w:sz="0" w:space="0" w:color="auto"/>
      </w:divBdr>
    </w:div>
    <w:div w:id="1781610822">
      <w:bodyDiv w:val="1"/>
      <w:marLeft w:val="0"/>
      <w:marRight w:val="0"/>
      <w:marTop w:val="0"/>
      <w:marBottom w:val="0"/>
      <w:divBdr>
        <w:top w:val="none" w:sz="0" w:space="0" w:color="auto"/>
        <w:left w:val="none" w:sz="0" w:space="0" w:color="auto"/>
        <w:bottom w:val="none" w:sz="0" w:space="0" w:color="auto"/>
        <w:right w:val="none" w:sz="0" w:space="0" w:color="auto"/>
      </w:divBdr>
    </w:div>
    <w:div w:id="1785494792">
      <w:bodyDiv w:val="1"/>
      <w:marLeft w:val="0"/>
      <w:marRight w:val="0"/>
      <w:marTop w:val="0"/>
      <w:marBottom w:val="0"/>
      <w:divBdr>
        <w:top w:val="none" w:sz="0" w:space="0" w:color="auto"/>
        <w:left w:val="none" w:sz="0" w:space="0" w:color="auto"/>
        <w:bottom w:val="none" w:sz="0" w:space="0" w:color="auto"/>
        <w:right w:val="none" w:sz="0" w:space="0" w:color="auto"/>
      </w:divBdr>
    </w:div>
    <w:div w:id="1812668155">
      <w:bodyDiv w:val="1"/>
      <w:marLeft w:val="0"/>
      <w:marRight w:val="0"/>
      <w:marTop w:val="0"/>
      <w:marBottom w:val="0"/>
      <w:divBdr>
        <w:top w:val="none" w:sz="0" w:space="0" w:color="auto"/>
        <w:left w:val="none" w:sz="0" w:space="0" w:color="auto"/>
        <w:bottom w:val="none" w:sz="0" w:space="0" w:color="auto"/>
        <w:right w:val="none" w:sz="0" w:space="0" w:color="auto"/>
      </w:divBdr>
    </w:div>
    <w:div w:id="1843399379">
      <w:bodyDiv w:val="1"/>
      <w:marLeft w:val="0"/>
      <w:marRight w:val="0"/>
      <w:marTop w:val="0"/>
      <w:marBottom w:val="0"/>
      <w:divBdr>
        <w:top w:val="none" w:sz="0" w:space="0" w:color="auto"/>
        <w:left w:val="none" w:sz="0" w:space="0" w:color="auto"/>
        <w:bottom w:val="none" w:sz="0" w:space="0" w:color="auto"/>
        <w:right w:val="none" w:sz="0" w:space="0" w:color="auto"/>
      </w:divBdr>
    </w:div>
    <w:div w:id="1853952253">
      <w:bodyDiv w:val="1"/>
      <w:marLeft w:val="0"/>
      <w:marRight w:val="0"/>
      <w:marTop w:val="0"/>
      <w:marBottom w:val="0"/>
      <w:divBdr>
        <w:top w:val="none" w:sz="0" w:space="0" w:color="auto"/>
        <w:left w:val="none" w:sz="0" w:space="0" w:color="auto"/>
        <w:bottom w:val="none" w:sz="0" w:space="0" w:color="auto"/>
        <w:right w:val="none" w:sz="0" w:space="0" w:color="auto"/>
      </w:divBdr>
    </w:div>
    <w:div w:id="1868714365">
      <w:bodyDiv w:val="1"/>
      <w:marLeft w:val="0"/>
      <w:marRight w:val="0"/>
      <w:marTop w:val="0"/>
      <w:marBottom w:val="0"/>
      <w:divBdr>
        <w:top w:val="none" w:sz="0" w:space="0" w:color="auto"/>
        <w:left w:val="none" w:sz="0" w:space="0" w:color="auto"/>
        <w:bottom w:val="none" w:sz="0" w:space="0" w:color="auto"/>
        <w:right w:val="none" w:sz="0" w:space="0" w:color="auto"/>
      </w:divBdr>
    </w:div>
    <w:div w:id="1892569368">
      <w:bodyDiv w:val="1"/>
      <w:marLeft w:val="0"/>
      <w:marRight w:val="0"/>
      <w:marTop w:val="0"/>
      <w:marBottom w:val="0"/>
      <w:divBdr>
        <w:top w:val="none" w:sz="0" w:space="0" w:color="auto"/>
        <w:left w:val="none" w:sz="0" w:space="0" w:color="auto"/>
        <w:bottom w:val="none" w:sz="0" w:space="0" w:color="auto"/>
        <w:right w:val="none" w:sz="0" w:space="0" w:color="auto"/>
      </w:divBdr>
    </w:div>
    <w:div w:id="1904096838">
      <w:bodyDiv w:val="1"/>
      <w:marLeft w:val="0"/>
      <w:marRight w:val="0"/>
      <w:marTop w:val="0"/>
      <w:marBottom w:val="0"/>
      <w:divBdr>
        <w:top w:val="none" w:sz="0" w:space="0" w:color="auto"/>
        <w:left w:val="none" w:sz="0" w:space="0" w:color="auto"/>
        <w:bottom w:val="none" w:sz="0" w:space="0" w:color="auto"/>
        <w:right w:val="none" w:sz="0" w:space="0" w:color="auto"/>
      </w:divBdr>
    </w:div>
    <w:div w:id="1921213559">
      <w:bodyDiv w:val="1"/>
      <w:marLeft w:val="0"/>
      <w:marRight w:val="0"/>
      <w:marTop w:val="0"/>
      <w:marBottom w:val="0"/>
      <w:divBdr>
        <w:top w:val="none" w:sz="0" w:space="0" w:color="auto"/>
        <w:left w:val="none" w:sz="0" w:space="0" w:color="auto"/>
        <w:bottom w:val="none" w:sz="0" w:space="0" w:color="auto"/>
        <w:right w:val="none" w:sz="0" w:space="0" w:color="auto"/>
      </w:divBdr>
      <w:divsChild>
        <w:div w:id="139884241">
          <w:marLeft w:val="547"/>
          <w:marRight w:val="0"/>
          <w:marTop w:val="77"/>
          <w:marBottom w:val="0"/>
          <w:divBdr>
            <w:top w:val="none" w:sz="0" w:space="0" w:color="auto"/>
            <w:left w:val="none" w:sz="0" w:space="0" w:color="auto"/>
            <w:bottom w:val="none" w:sz="0" w:space="0" w:color="auto"/>
            <w:right w:val="none" w:sz="0" w:space="0" w:color="auto"/>
          </w:divBdr>
        </w:div>
        <w:div w:id="258032175">
          <w:marLeft w:val="547"/>
          <w:marRight w:val="0"/>
          <w:marTop w:val="77"/>
          <w:marBottom w:val="0"/>
          <w:divBdr>
            <w:top w:val="none" w:sz="0" w:space="0" w:color="auto"/>
            <w:left w:val="none" w:sz="0" w:space="0" w:color="auto"/>
            <w:bottom w:val="none" w:sz="0" w:space="0" w:color="auto"/>
            <w:right w:val="none" w:sz="0" w:space="0" w:color="auto"/>
          </w:divBdr>
        </w:div>
        <w:div w:id="705330871">
          <w:marLeft w:val="547"/>
          <w:marRight w:val="0"/>
          <w:marTop w:val="77"/>
          <w:marBottom w:val="0"/>
          <w:divBdr>
            <w:top w:val="none" w:sz="0" w:space="0" w:color="auto"/>
            <w:left w:val="none" w:sz="0" w:space="0" w:color="auto"/>
            <w:bottom w:val="none" w:sz="0" w:space="0" w:color="auto"/>
            <w:right w:val="none" w:sz="0" w:space="0" w:color="auto"/>
          </w:divBdr>
        </w:div>
        <w:div w:id="1399326894">
          <w:marLeft w:val="1166"/>
          <w:marRight w:val="0"/>
          <w:marTop w:val="77"/>
          <w:marBottom w:val="0"/>
          <w:divBdr>
            <w:top w:val="none" w:sz="0" w:space="0" w:color="auto"/>
            <w:left w:val="none" w:sz="0" w:space="0" w:color="auto"/>
            <w:bottom w:val="none" w:sz="0" w:space="0" w:color="auto"/>
            <w:right w:val="none" w:sz="0" w:space="0" w:color="auto"/>
          </w:divBdr>
        </w:div>
        <w:div w:id="1626083866">
          <w:marLeft w:val="547"/>
          <w:marRight w:val="0"/>
          <w:marTop w:val="77"/>
          <w:marBottom w:val="0"/>
          <w:divBdr>
            <w:top w:val="none" w:sz="0" w:space="0" w:color="auto"/>
            <w:left w:val="none" w:sz="0" w:space="0" w:color="auto"/>
            <w:bottom w:val="none" w:sz="0" w:space="0" w:color="auto"/>
            <w:right w:val="none" w:sz="0" w:space="0" w:color="auto"/>
          </w:divBdr>
        </w:div>
        <w:div w:id="2098018060">
          <w:marLeft w:val="1166"/>
          <w:marRight w:val="0"/>
          <w:marTop w:val="77"/>
          <w:marBottom w:val="0"/>
          <w:divBdr>
            <w:top w:val="none" w:sz="0" w:space="0" w:color="auto"/>
            <w:left w:val="none" w:sz="0" w:space="0" w:color="auto"/>
            <w:bottom w:val="none" w:sz="0" w:space="0" w:color="auto"/>
            <w:right w:val="none" w:sz="0" w:space="0" w:color="auto"/>
          </w:divBdr>
        </w:div>
      </w:divsChild>
    </w:div>
    <w:div w:id="1937327147">
      <w:bodyDiv w:val="1"/>
      <w:marLeft w:val="0"/>
      <w:marRight w:val="0"/>
      <w:marTop w:val="0"/>
      <w:marBottom w:val="0"/>
      <w:divBdr>
        <w:top w:val="none" w:sz="0" w:space="0" w:color="auto"/>
        <w:left w:val="none" w:sz="0" w:space="0" w:color="auto"/>
        <w:bottom w:val="none" w:sz="0" w:space="0" w:color="auto"/>
        <w:right w:val="none" w:sz="0" w:space="0" w:color="auto"/>
      </w:divBdr>
    </w:div>
    <w:div w:id="1950697272">
      <w:bodyDiv w:val="1"/>
      <w:marLeft w:val="0"/>
      <w:marRight w:val="0"/>
      <w:marTop w:val="0"/>
      <w:marBottom w:val="0"/>
      <w:divBdr>
        <w:top w:val="none" w:sz="0" w:space="0" w:color="auto"/>
        <w:left w:val="none" w:sz="0" w:space="0" w:color="auto"/>
        <w:bottom w:val="none" w:sz="0" w:space="0" w:color="auto"/>
        <w:right w:val="none" w:sz="0" w:space="0" w:color="auto"/>
      </w:divBdr>
    </w:div>
    <w:div w:id="1984966832">
      <w:bodyDiv w:val="1"/>
      <w:marLeft w:val="0"/>
      <w:marRight w:val="0"/>
      <w:marTop w:val="0"/>
      <w:marBottom w:val="0"/>
      <w:divBdr>
        <w:top w:val="none" w:sz="0" w:space="0" w:color="auto"/>
        <w:left w:val="none" w:sz="0" w:space="0" w:color="auto"/>
        <w:bottom w:val="none" w:sz="0" w:space="0" w:color="auto"/>
        <w:right w:val="none" w:sz="0" w:space="0" w:color="auto"/>
      </w:divBdr>
    </w:div>
    <w:div w:id="1999309837">
      <w:bodyDiv w:val="1"/>
      <w:marLeft w:val="0"/>
      <w:marRight w:val="0"/>
      <w:marTop w:val="0"/>
      <w:marBottom w:val="0"/>
      <w:divBdr>
        <w:top w:val="none" w:sz="0" w:space="0" w:color="auto"/>
        <w:left w:val="none" w:sz="0" w:space="0" w:color="auto"/>
        <w:bottom w:val="none" w:sz="0" w:space="0" w:color="auto"/>
        <w:right w:val="none" w:sz="0" w:space="0" w:color="auto"/>
      </w:divBdr>
    </w:div>
    <w:div w:id="2037730547">
      <w:bodyDiv w:val="1"/>
      <w:marLeft w:val="0"/>
      <w:marRight w:val="0"/>
      <w:marTop w:val="0"/>
      <w:marBottom w:val="0"/>
      <w:divBdr>
        <w:top w:val="none" w:sz="0" w:space="0" w:color="auto"/>
        <w:left w:val="none" w:sz="0" w:space="0" w:color="auto"/>
        <w:bottom w:val="none" w:sz="0" w:space="0" w:color="auto"/>
        <w:right w:val="none" w:sz="0" w:space="0" w:color="auto"/>
      </w:divBdr>
    </w:div>
    <w:div w:id="2092460337">
      <w:bodyDiv w:val="1"/>
      <w:marLeft w:val="0"/>
      <w:marRight w:val="0"/>
      <w:marTop w:val="0"/>
      <w:marBottom w:val="0"/>
      <w:divBdr>
        <w:top w:val="none" w:sz="0" w:space="0" w:color="auto"/>
        <w:left w:val="none" w:sz="0" w:space="0" w:color="auto"/>
        <w:bottom w:val="none" w:sz="0" w:space="0" w:color="auto"/>
        <w:right w:val="none" w:sz="0" w:space="0" w:color="auto"/>
      </w:divBdr>
    </w:div>
    <w:div w:id="2096003402">
      <w:bodyDiv w:val="1"/>
      <w:marLeft w:val="0"/>
      <w:marRight w:val="0"/>
      <w:marTop w:val="0"/>
      <w:marBottom w:val="0"/>
      <w:divBdr>
        <w:top w:val="none" w:sz="0" w:space="0" w:color="auto"/>
        <w:left w:val="none" w:sz="0" w:space="0" w:color="auto"/>
        <w:bottom w:val="none" w:sz="0" w:space="0" w:color="auto"/>
        <w:right w:val="none" w:sz="0" w:space="0" w:color="auto"/>
      </w:divBdr>
    </w:div>
    <w:div w:id="2105608206">
      <w:bodyDiv w:val="1"/>
      <w:marLeft w:val="0"/>
      <w:marRight w:val="0"/>
      <w:marTop w:val="0"/>
      <w:marBottom w:val="0"/>
      <w:divBdr>
        <w:top w:val="none" w:sz="0" w:space="0" w:color="auto"/>
        <w:left w:val="none" w:sz="0" w:space="0" w:color="auto"/>
        <w:bottom w:val="none" w:sz="0" w:space="0" w:color="auto"/>
        <w:right w:val="none" w:sz="0" w:space="0" w:color="auto"/>
      </w:divBdr>
    </w:div>
    <w:div w:id="2122333732">
      <w:bodyDiv w:val="1"/>
      <w:marLeft w:val="0"/>
      <w:marRight w:val="0"/>
      <w:marTop w:val="0"/>
      <w:marBottom w:val="0"/>
      <w:divBdr>
        <w:top w:val="none" w:sz="0" w:space="0" w:color="auto"/>
        <w:left w:val="none" w:sz="0" w:space="0" w:color="auto"/>
        <w:bottom w:val="none" w:sz="0" w:space="0" w:color="auto"/>
        <w:right w:val="none" w:sz="0" w:space="0" w:color="auto"/>
      </w:divBdr>
    </w:div>
    <w:div w:id="2123575517">
      <w:bodyDiv w:val="1"/>
      <w:marLeft w:val="0"/>
      <w:marRight w:val="0"/>
      <w:marTop w:val="0"/>
      <w:marBottom w:val="0"/>
      <w:divBdr>
        <w:top w:val="none" w:sz="0" w:space="0" w:color="auto"/>
        <w:left w:val="none" w:sz="0" w:space="0" w:color="auto"/>
        <w:bottom w:val="none" w:sz="0" w:space="0" w:color="auto"/>
        <w:right w:val="none" w:sz="0" w:space="0" w:color="auto"/>
      </w:divBdr>
    </w:div>
    <w:div w:id="21298116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wmf"/><Relationship Id="rId18" Type="http://schemas.openxmlformats.org/officeDocument/2006/relationships/image" Target="media/image11.wmf"/><Relationship Id="rId26" Type="http://schemas.openxmlformats.org/officeDocument/2006/relationships/image" Target="media/image19.emf"/><Relationship Id="rId39" Type="http://schemas.openxmlformats.org/officeDocument/2006/relationships/image" Target="media/image32.emf"/><Relationship Id="rId3" Type="http://schemas.openxmlformats.org/officeDocument/2006/relationships/styles" Target="styles.xml"/><Relationship Id="rId21" Type="http://schemas.openxmlformats.org/officeDocument/2006/relationships/image" Target="media/image14.emf"/><Relationship Id="rId34" Type="http://schemas.openxmlformats.org/officeDocument/2006/relationships/image" Target="media/image27.wmf"/><Relationship Id="rId42" Type="http://schemas.openxmlformats.org/officeDocument/2006/relationships/image" Target="media/image35.w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wmf"/><Relationship Id="rId25" Type="http://schemas.openxmlformats.org/officeDocument/2006/relationships/image" Target="media/image18.wmf"/><Relationship Id="rId33" Type="http://schemas.openxmlformats.org/officeDocument/2006/relationships/image" Target="media/image26.emf"/><Relationship Id="rId38" Type="http://schemas.openxmlformats.org/officeDocument/2006/relationships/image" Target="media/image31.emf"/><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wmf"/><Relationship Id="rId20" Type="http://schemas.openxmlformats.org/officeDocument/2006/relationships/image" Target="media/image13.emf"/><Relationship Id="rId29" Type="http://schemas.openxmlformats.org/officeDocument/2006/relationships/image" Target="media/image22.wmf"/><Relationship Id="rId41" Type="http://schemas.openxmlformats.org/officeDocument/2006/relationships/image" Target="media/image34.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wmf"/><Relationship Id="rId32" Type="http://schemas.openxmlformats.org/officeDocument/2006/relationships/image" Target="media/image25.emf"/><Relationship Id="rId37" Type="http://schemas.openxmlformats.org/officeDocument/2006/relationships/image" Target="media/image30.emf"/><Relationship Id="rId40" Type="http://schemas.openxmlformats.org/officeDocument/2006/relationships/image" Target="media/image33.wmf"/><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wmf"/><Relationship Id="rId23" Type="http://schemas.openxmlformats.org/officeDocument/2006/relationships/image" Target="media/image16.wmf"/><Relationship Id="rId28" Type="http://schemas.openxmlformats.org/officeDocument/2006/relationships/image" Target="media/image21.wmf"/><Relationship Id="rId36" Type="http://schemas.openxmlformats.org/officeDocument/2006/relationships/image" Target="media/image29.wmf"/><Relationship Id="rId10" Type="http://schemas.openxmlformats.org/officeDocument/2006/relationships/image" Target="media/image3.emf"/><Relationship Id="rId19" Type="http://schemas.openxmlformats.org/officeDocument/2006/relationships/image" Target="media/image12.wmf"/><Relationship Id="rId31" Type="http://schemas.openxmlformats.org/officeDocument/2006/relationships/image" Target="media/image24.wmf"/><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wmf"/><Relationship Id="rId27" Type="http://schemas.openxmlformats.org/officeDocument/2006/relationships/image" Target="media/image20.emf"/><Relationship Id="rId30" Type="http://schemas.openxmlformats.org/officeDocument/2006/relationships/image" Target="media/image23.wmf"/><Relationship Id="rId35" Type="http://schemas.openxmlformats.org/officeDocument/2006/relationships/image" Target="media/image28.wmf"/><Relationship Id="rId43"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A302AC2-E477-43D3-89E7-FD2B65BED8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561</TotalTime>
  <Pages>49</Pages>
  <Words>4741</Words>
  <Characters>27025</Characters>
  <Application>Microsoft Office Word</Application>
  <DocSecurity>0</DocSecurity>
  <Lines>225</Lines>
  <Paragraphs>63</Paragraphs>
  <ScaleCrop>false</ScaleCrop>
  <HeadingPairs>
    <vt:vector size="2" baseType="variant">
      <vt:variant>
        <vt:lpstr>Title</vt:lpstr>
      </vt:variant>
      <vt:variant>
        <vt:i4>1</vt:i4>
      </vt:variant>
    </vt:vector>
  </HeadingPairs>
  <TitlesOfParts>
    <vt:vector size="1" baseType="lpstr">
      <vt:lpstr>ERCOT OPERATIONS REPORT</vt:lpstr>
    </vt:vector>
  </TitlesOfParts>
  <Company>ERCOT</Company>
  <LinksUpToDate>false</LinksUpToDate>
  <CharactersWithSpaces>31703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ERCOT OPERATIONS REPORT</dc:title>
  <dc:subject/>
  <dc:creator>jjewett</dc:creator>
  <cp:keywords/>
  <dc:description/>
  <cp:lastModifiedBy>lsotoreyes</cp:lastModifiedBy>
  <cp:revision>53</cp:revision>
  <cp:lastPrinted>2011-08-25T15:24:00Z</cp:lastPrinted>
  <dcterms:created xsi:type="dcterms:W3CDTF">2011-08-22T16:59:00Z</dcterms:created>
  <dcterms:modified xsi:type="dcterms:W3CDTF">2011-08-25T22:09:00Z</dcterms:modified>
</cp:coreProperties>
</file>